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D5958" w14:textId="3876BD21" w:rsidR="00042DAD" w:rsidRPr="00FD7393" w:rsidRDefault="00042DAD" w:rsidP="007F4C01">
      <w:pPr>
        <w:pStyle w:val="INTECAResourceTitle"/>
        <w:rPr>
          <w:sz w:val="38"/>
          <w:szCs w:val="38"/>
        </w:rPr>
      </w:pPr>
      <w:r w:rsidRPr="00FD7393">
        <w:rPr>
          <w:sz w:val="38"/>
          <w:szCs w:val="38"/>
        </w:rPr>
        <w:t>Tips to Help Families Prepare for a Virtual Assessment with Early Intervention and Early Childhood Special Education Programs</w:t>
      </w:r>
    </w:p>
    <w:p w14:paraId="48549F16" w14:textId="3E427EB8" w:rsidR="00344318" w:rsidRPr="00344318" w:rsidRDefault="007B2931" w:rsidP="00CA5DE4">
      <w:pPr>
        <w:pStyle w:val="INTECAIntroduction"/>
        <w:spacing w:line="240" w:lineRule="auto"/>
        <w:rPr>
          <w:rFonts w:eastAsia="Cambria"/>
          <w:b w:val="0"/>
          <w:bCs/>
          <w:i w:val="0"/>
          <w:iCs w:val="0"/>
        </w:rPr>
      </w:pPr>
      <w:r>
        <w:rPr>
          <w:noProof/>
        </w:rPr>
        <w:drawing>
          <wp:anchor distT="0" distB="0" distL="114300" distR="114300" simplePos="0" relativeHeight="251658242" behindDoc="1" locked="0" layoutInCell="1" allowOverlap="1" wp14:anchorId="0ACED3E4" wp14:editId="03BB6748">
            <wp:simplePos x="0" y="0"/>
            <wp:positionH relativeFrom="column">
              <wp:posOffset>3826510</wp:posOffset>
            </wp:positionH>
            <wp:positionV relativeFrom="paragraph">
              <wp:posOffset>53975</wp:posOffset>
            </wp:positionV>
            <wp:extent cx="2684780" cy="1791970"/>
            <wp:effectExtent l="19050" t="57150" r="77470" b="55880"/>
            <wp:wrapTight wrapText="bothSides">
              <wp:wrapPolygon edited="0">
                <wp:start x="0" y="-689"/>
                <wp:lineTo x="-153" y="-230"/>
                <wp:lineTo x="-153" y="20896"/>
                <wp:lineTo x="0" y="22044"/>
                <wp:lineTo x="22070" y="22044"/>
                <wp:lineTo x="22070" y="-689"/>
                <wp:lineTo x="0" y="-689"/>
              </wp:wrapPolygon>
            </wp:wrapTight>
            <wp:docPr id="768760056" name="Picture 8" descr="A picture containing person, in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93212" name="Picture 8" descr="A picture containing person, indoo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4780" cy="1791970"/>
                    </a:xfrm>
                    <a:prstGeom prst="rect">
                      <a:avLst/>
                    </a:prstGeom>
                    <a:noFill/>
                    <a:ln>
                      <a:noFill/>
                    </a:ln>
                    <a:effectLst>
                      <a:outerShdw blurRad="50800" dist="38100" algn="l" rotWithShape="0">
                        <a:prstClr val="black">
                          <a:alpha val="40000"/>
                        </a:prstClr>
                      </a:outerShdw>
                      <a:softEdge rad="31750"/>
                    </a:effectLst>
                  </pic:spPr>
                </pic:pic>
              </a:graphicData>
            </a:graphic>
            <wp14:sizeRelH relativeFrom="margin">
              <wp14:pctWidth>0</wp14:pctWidth>
            </wp14:sizeRelH>
            <wp14:sizeRelV relativeFrom="margin">
              <wp14:pctHeight>0</wp14:pctHeight>
            </wp14:sizeRelV>
          </wp:anchor>
        </w:drawing>
      </w:r>
      <w:r w:rsidR="006D1E5D">
        <w:rPr>
          <w:rFonts w:eastAsia="Cambria"/>
          <w:b w:val="0"/>
          <w:bCs/>
          <w:i w:val="0"/>
          <w:iCs w:val="0"/>
          <w:noProof/>
        </w:rPr>
        <mc:AlternateContent>
          <mc:Choice Requires="wps">
            <w:drawing>
              <wp:inline distT="0" distB="0" distL="0" distR="0" wp14:anchorId="5398ACA0" wp14:editId="68885249">
                <wp:extent cx="3492500" cy="1408562"/>
                <wp:effectExtent l="38100" t="38100" r="107950" b="115570"/>
                <wp:docPr id="1785181682" name="Text Box 6"/>
                <wp:cNvGraphicFramePr/>
                <a:graphic xmlns:a="http://schemas.openxmlformats.org/drawingml/2006/main">
                  <a:graphicData uri="http://schemas.microsoft.com/office/word/2010/wordprocessingShape">
                    <wps:wsp>
                      <wps:cNvSpPr txBox="1"/>
                      <wps:spPr>
                        <a:xfrm>
                          <a:off x="0" y="0"/>
                          <a:ext cx="3492500" cy="1408562"/>
                        </a:xfrm>
                        <a:prstGeom prst="rect">
                          <a:avLst/>
                        </a:prstGeom>
                        <a:solidFill>
                          <a:srgbClr val="EBF3FB"/>
                        </a:solidFill>
                        <a:ln w="6350">
                          <a:solidFill>
                            <a:prstClr val="black"/>
                          </a:solidFill>
                        </a:ln>
                        <a:effectLst>
                          <a:outerShdw blurRad="50800" dist="38100" dir="2700000" algn="tl" rotWithShape="0">
                            <a:prstClr val="black">
                              <a:alpha val="40000"/>
                            </a:prstClr>
                          </a:outerShdw>
                          <a:softEdge rad="12700"/>
                        </a:effectLst>
                      </wps:spPr>
                      <wps:txbx>
                        <w:txbxContent>
                          <w:p w14:paraId="1C04B0D0" w14:textId="780BA3DA" w:rsidR="00344318" w:rsidRPr="00CF2143" w:rsidRDefault="00344318" w:rsidP="00CF2143">
                            <w:pPr>
                              <w:pStyle w:val="INTECAIntroduction"/>
                              <w:spacing w:before="120"/>
                              <w:rPr>
                                <w:rFonts w:eastAsia="Cambria"/>
                                <w:b w:val="0"/>
                                <w:bCs/>
                              </w:rPr>
                            </w:pPr>
                            <w:r w:rsidRPr="00007962">
                              <w:rPr>
                                <w:rFonts w:eastAsia="Cambria"/>
                                <w:b w:val="0"/>
                                <w:bCs/>
                              </w:rPr>
                              <w:t>This resource provides tips to help you prepare and get the most out of your child’s virtual authentic assessment. If you’re not sure what this is or how it can benefit your family, start with our guide “</w:t>
                            </w:r>
                            <w:hyperlink r:id="rId12" w:history="1">
                              <w:r w:rsidRPr="00007962">
                                <w:rPr>
                                  <w:rStyle w:val="Hyperlink"/>
                                  <w:rFonts w:eastAsia="Cambria"/>
                                  <w:b/>
                                  <w:bCs/>
                                </w:rPr>
                                <w:t>What to Expect During a Virtual Assessment</w:t>
                              </w:r>
                            </w:hyperlink>
                            <w:r w:rsidRPr="00007962">
                              <w:rPr>
                                <w:rStyle w:val="Hyperlink"/>
                                <w:rFonts w:eastAsia="Cambria"/>
                                <w:b/>
                                <w:bCs/>
                              </w:rPr>
                              <w:t>.</w:t>
                            </w:r>
                            <w:r w:rsidRPr="00007962">
                              <w:rPr>
                                <w:rFonts w:eastAsia="Cambria"/>
                                <w:b w:val="0"/>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398ACA0" id="_x0000_t202" coordsize="21600,21600" o:spt="202" path="m,l,21600r21600,l21600,xe">
                <v:stroke joinstyle="miter"/>
                <v:path gradientshapeok="t" o:connecttype="rect"/>
              </v:shapetype>
              <v:shape id="Text Box 6" o:spid="_x0000_s1026" type="#_x0000_t202" style="width:275pt;height:11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" fillcolor="#ebf3fb" strokeweight=".5pt">
                <v:shadow on="t" color="black" opacity="26214f" origin="-.5,-.5" offset=".74836mm,.74836mm"/>
                <v:textbox>
                  <w:txbxContent>
                    <w:p w14:paraId="1C04B0D0" w14:textId="780BA3DA" w:rsidR="00344318" w:rsidRPr="00CF2143" w:rsidRDefault="00344318" w:rsidP="00CF2143">
                      <w:pPr>
                        <w:pStyle w:val="INTECAIntroduction"/>
                        <w:spacing w:before="120"/>
                        <w:rPr>
                          <w:rFonts w:eastAsia="Cambria"/>
                          <w:b w:val="0"/>
                          <w:bCs/>
                        </w:rPr>
                      </w:pPr>
                      <w:r w:rsidRPr="00007962">
                        <w:rPr>
                          <w:rFonts w:eastAsia="Cambria"/>
                          <w:b w:val="0"/>
                          <w:bCs/>
                        </w:rPr>
                        <w:t>This resource provides tips to help you prepare and get the most out of your child’s virtual authentic assessment. If you’re not sure what this is or how it can benefit your family, start with our guide “</w:t>
                      </w:r>
                      <w:hyperlink r:id="rId13" w:history="1">
                        <w:r w:rsidRPr="00007962">
                          <w:rPr>
                            <w:rStyle w:val="Hyperlink"/>
                            <w:rFonts w:eastAsia="Cambria"/>
                            <w:b/>
                            <w:bCs/>
                          </w:rPr>
                          <w:t>What to Expect During a Virtual Assessment</w:t>
                        </w:r>
                      </w:hyperlink>
                      <w:r w:rsidRPr="00007962">
                        <w:rPr>
                          <w:rStyle w:val="Hyperlink"/>
                          <w:rFonts w:eastAsia="Cambria"/>
                          <w:b/>
                          <w:bCs/>
                        </w:rPr>
                        <w:t>.</w:t>
                      </w:r>
                      <w:r w:rsidRPr="00007962">
                        <w:rPr>
                          <w:rFonts w:eastAsia="Cambria"/>
                          <w:b w:val="0"/>
                          <w:bCs/>
                        </w:rPr>
                        <w:t xml:space="preserve">” </w:t>
                      </w:r>
                    </w:p>
                  </w:txbxContent>
                </v:textbox>
                <w10:anchorlock/>
              </v:shape>
            </w:pict>
          </mc:Fallback>
        </mc:AlternateContent>
      </w:r>
    </w:p>
    <w:p w14:paraId="6808F35D" w14:textId="159E7387" w:rsidR="005F3E24" w:rsidRPr="009B1F9D" w:rsidRDefault="00C85F6A" w:rsidP="0073198B">
      <w:pPr>
        <w:pStyle w:val="INTECAHeading1"/>
        <w:rPr>
          <w:rFonts w:eastAsia="Cambria"/>
          <w:sz w:val="28"/>
          <w:szCs w:val="28"/>
        </w:rPr>
      </w:pPr>
      <w:r>
        <w:rPr>
          <w:rFonts w:eastAsia="Cambria"/>
          <w:noProof/>
          <w:sz w:val="28"/>
          <w:szCs w:val="28"/>
        </w:rPr>
        <w:drawing>
          <wp:inline distT="0" distB="0" distL="0" distR="0" wp14:anchorId="50D81639" wp14:editId="1A39EE32">
            <wp:extent cx="457200" cy="457200"/>
            <wp:effectExtent l="0" t="0" r="0" b="0"/>
            <wp:docPr id="50429589" name="Picture 9" descr="Lo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9589" name="Picture 9" descr="Location ic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002625B1">
        <w:rPr>
          <w:rFonts w:eastAsia="Cambria"/>
          <w:sz w:val="28"/>
          <w:szCs w:val="28"/>
        </w:rPr>
        <w:t xml:space="preserve">  </w:t>
      </w:r>
      <w:r w:rsidR="005F3E24" w:rsidRPr="009B1F9D">
        <w:rPr>
          <w:rFonts w:eastAsia="Cambria"/>
          <w:sz w:val="28"/>
          <w:szCs w:val="28"/>
        </w:rPr>
        <w:t>Location</w:t>
      </w:r>
    </w:p>
    <w:p w14:paraId="3A6D37AA" w14:textId="4E560CFE" w:rsidR="005F3E24" w:rsidRDefault="005F3E24" w:rsidP="00454515">
      <w:pPr>
        <w:pStyle w:val="INTECABasicBody"/>
      </w:pPr>
      <w:r w:rsidRPr="306DD540">
        <w:t>Try to be in a quiet place your child knows well. Choose a spot where you and your child can be seen and heard clearly. Ask the assessors for help with setting up your device (such as your mobile phone or tablet) if needed.</w:t>
      </w:r>
    </w:p>
    <w:p w14:paraId="0AFD386C" w14:textId="7B5BDE50" w:rsidR="005F3E24" w:rsidRPr="009B1F9D" w:rsidRDefault="000B4DE8" w:rsidP="00437395">
      <w:pPr>
        <w:pStyle w:val="INTECAHeading1"/>
        <w:spacing w:before="480"/>
        <w:rPr>
          <w:rFonts w:eastAsia="Cambria"/>
          <w:sz w:val="28"/>
          <w:szCs w:val="28"/>
        </w:rPr>
      </w:pPr>
      <w:r>
        <w:rPr>
          <w:rFonts w:eastAsia="Cambria"/>
          <w:noProof/>
          <w:sz w:val="28"/>
          <w:szCs w:val="28"/>
        </w:rPr>
        <w:drawing>
          <wp:inline distT="0" distB="0" distL="0" distR="0" wp14:anchorId="5362D57E" wp14:editId="38FF2E4F">
            <wp:extent cx="457200" cy="457200"/>
            <wp:effectExtent l="0" t="0" r="0" b="0"/>
            <wp:docPr id="1276056325" name="Picture 10" descr="To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56325" name="Picture 10" descr="Toy ic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Pr>
          <w:rFonts w:eastAsia="Cambria"/>
          <w:sz w:val="28"/>
          <w:szCs w:val="28"/>
        </w:rPr>
        <w:t xml:space="preserve">  </w:t>
      </w:r>
      <w:r w:rsidR="005F3E24" w:rsidRPr="009B1F9D">
        <w:rPr>
          <w:rFonts w:eastAsia="Cambria"/>
          <w:sz w:val="28"/>
          <w:szCs w:val="28"/>
        </w:rPr>
        <w:t>Materials</w:t>
      </w:r>
    </w:p>
    <w:p w14:paraId="2F6A3B89" w14:textId="5DFFC994" w:rsidR="005F3E24" w:rsidRDefault="005F3E24" w:rsidP="00454515">
      <w:pPr>
        <w:pStyle w:val="INTECABasicBody"/>
      </w:pPr>
      <w:r w:rsidRPr="306DD540">
        <w:t>Have favorite toys or items nearby, but out of sight if possible. These can help keep your child engaged and show their skills.  Other materials may also be helpful. Ask the assessors what else to have handy.</w:t>
      </w:r>
    </w:p>
    <w:p w14:paraId="197AC85E" w14:textId="1BF49FE3" w:rsidR="005F3E24" w:rsidRPr="009B1F9D" w:rsidRDefault="00437395" w:rsidP="00437395">
      <w:pPr>
        <w:pStyle w:val="INTECAHeading1"/>
        <w:spacing w:before="480"/>
        <w:rPr>
          <w:rFonts w:eastAsia="Cambria"/>
          <w:sz w:val="28"/>
          <w:szCs w:val="28"/>
        </w:rPr>
      </w:pPr>
      <w:r w:rsidRPr="009B1F9D">
        <w:rPr>
          <w:noProof/>
          <w:sz w:val="28"/>
          <w:szCs w:val="28"/>
        </w:rPr>
        <mc:AlternateContent>
          <mc:Choice Requires="wps">
            <w:drawing>
              <wp:anchor distT="45720" distB="45720" distL="182880" distR="114300" simplePos="0" relativeHeight="251658240" behindDoc="1" locked="0" layoutInCell="1" allowOverlap="1" wp14:anchorId="5A4D24E0" wp14:editId="186ED991">
                <wp:simplePos x="0" y="0"/>
                <wp:positionH relativeFrom="margin">
                  <wp:posOffset>4519576</wp:posOffset>
                </wp:positionH>
                <wp:positionV relativeFrom="paragraph">
                  <wp:posOffset>541108</wp:posOffset>
                </wp:positionV>
                <wp:extent cx="2021840" cy="1483995"/>
                <wp:effectExtent l="12700" t="50800" r="86360" b="52705"/>
                <wp:wrapTight wrapText="bothSides">
                  <wp:wrapPolygon edited="0">
                    <wp:start x="271" y="-739"/>
                    <wp:lineTo x="-136" y="-370"/>
                    <wp:lineTo x="-136" y="20703"/>
                    <wp:lineTo x="271" y="22182"/>
                    <wp:lineTo x="21980" y="22182"/>
                    <wp:lineTo x="22387" y="20334"/>
                    <wp:lineTo x="22387" y="2033"/>
                    <wp:lineTo x="22116" y="-370"/>
                    <wp:lineTo x="21980" y="-739"/>
                    <wp:lineTo x="271" y="-739"/>
                  </wp:wrapPolygon>
                </wp:wrapTight>
                <wp:docPr id="380721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1483995"/>
                        </a:xfrm>
                        <a:prstGeom prst="rect">
                          <a:avLst/>
                        </a:prstGeom>
                        <a:solidFill>
                          <a:schemeClr val="accent4">
                            <a:lumMod val="20000"/>
                            <a:lumOff val="80000"/>
                          </a:schemeClr>
                        </a:solidFill>
                        <a:ln w="19050">
                          <a:noFill/>
                          <a:miter lim="800000"/>
                          <a:headEnd/>
                          <a:tailEnd/>
                        </a:ln>
                        <a:effectLst>
                          <a:outerShdw blurRad="50800" dist="38100" algn="l" rotWithShape="0">
                            <a:prstClr val="black">
                              <a:alpha val="40000"/>
                            </a:prstClr>
                          </a:outerShdw>
                          <a:softEdge rad="12700"/>
                        </a:effectLst>
                      </wps:spPr>
                      <wps:txbx>
                        <w:txbxContent>
                          <w:p w14:paraId="10A63F05" w14:textId="6EA650DA" w:rsidR="00992A16" w:rsidRPr="00992A16" w:rsidRDefault="0073198B" w:rsidP="00992A16">
                            <w:pPr>
                              <w:pStyle w:val="INTECAcallouttext"/>
                              <w:spacing w:after="0"/>
                              <w:rPr>
                                <w:rFonts w:eastAsia="Cambria"/>
                                <w:i/>
                                <w:iCs/>
                              </w:rPr>
                            </w:pPr>
                            <w:r w:rsidRPr="008C275A">
                              <w:rPr>
                                <w:rFonts w:eastAsia="Cambria"/>
                                <w:i/>
                                <w:iCs/>
                              </w:rPr>
                              <w:t>“Just go into it with an open mind. Your child’s going to feel your stress, and if you’re relaxed and open to it, then they’ll be more relaxed and open to it.”</w:t>
                            </w:r>
                            <w:r w:rsidRPr="00992A16">
                              <w:rPr>
                                <w:rFonts w:eastAsia="Cambria"/>
                                <w:i/>
                                <w:iCs/>
                              </w:rPr>
                              <w:t xml:space="preserve"> </w:t>
                            </w:r>
                          </w:p>
                          <w:p w14:paraId="10E61EE4" w14:textId="54CC6102" w:rsidR="00992A16" w:rsidRPr="00646E39" w:rsidRDefault="00992A16" w:rsidP="00992A16">
                            <w:pPr>
                              <w:pStyle w:val="INTECAcallouttext"/>
                              <w:spacing w:before="0"/>
                              <w:jc w:val="right"/>
                              <w:rPr>
                                <w:rFonts w:eastAsia="Cambria"/>
                              </w:rPr>
                            </w:pPr>
                            <w:r w:rsidRPr="00646E39">
                              <w:rPr>
                                <w:rFonts w:eastAsia="Cambria"/>
                              </w:rPr>
                              <w:t>— 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D24E0" id="Text Box 2" o:spid="_x0000_s1027" type="#_x0000_t202" style="position:absolute;margin-left:355.85pt;margin-top:42.6pt;width:159.2pt;height:116.85pt;z-index:-251658240;visibility:visible;mso-wrap-style:square;mso-width-percent:0;mso-height-percent:0;mso-wrap-distance-left:14.4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" fillcolor="#fdf6d7 [663]" stroked="f" strokeweight="1.5pt">
                <v:shadow on="t" color="black" opacity="26214f" origin="-.5" offset="3pt,0"/>
                <v:textbox>
                  <w:txbxContent>
                    <w:p w14:paraId="10A63F05" w14:textId="6EA650DA" w:rsidR="00992A16" w:rsidRPr="00992A16" w:rsidRDefault="0073198B" w:rsidP="00992A16">
                      <w:pPr>
                        <w:pStyle w:val="INTECAcallouttext"/>
                        <w:spacing w:after="0"/>
                        <w:rPr>
                          <w:rFonts w:eastAsia="Cambria"/>
                          <w:i/>
                          <w:iCs/>
                        </w:rPr>
                      </w:pPr>
                      <w:r w:rsidRPr="008C275A">
                        <w:rPr>
                          <w:rFonts w:eastAsia="Cambria"/>
                          <w:i/>
                          <w:iCs/>
                        </w:rPr>
                        <w:t>“Just go into it with an open mind. Your child’s going to feel your stress, and if you’re relaxed and open to it, then they’ll be more relaxed and open to it.”</w:t>
                      </w:r>
                      <w:r w:rsidRPr="00992A16">
                        <w:rPr>
                          <w:rFonts w:eastAsia="Cambria"/>
                          <w:i/>
                          <w:iCs/>
                        </w:rPr>
                        <w:t xml:space="preserve"> </w:t>
                      </w:r>
                    </w:p>
                    <w:p w14:paraId="10E61EE4" w14:textId="54CC6102" w:rsidR="00992A16" w:rsidRPr="00646E39" w:rsidRDefault="00992A16" w:rsidP="00992A16">
                      <w:pPr>
                        <w:pStyle w:val="INTECAcallouttext"/>
                        <w:spacing w:before="0"/>
                        <w:jc w:val="right"/>
                        <w:rPr>
                          <w:rFonts w:eastAsia="Cambria"/>
                        </w:rPr>
                      </w:pPr>
                      <w:r w:rsidRPr="00646E39">
                        <w:rPr>
                          <w:rFonts w:eastAsia="Cambria"/>
                        </w:rPr>
                        <w:t>— Parent</w:t>
                      </w:r>
                    </w:p>
                  </w:txbxContent>
                </v:textbox>
                <w10:wrap type="tight" anchorx="margin"/>
              </v:shape>
            </w:pict>
          </mc:Fallback>
        </mc:AlternateContent>
      </w:r>
      <w:r w:rsidR="000B4DE8">
        <w:rPr>
          <w:noProof/>
          <w:sz w:val="28"/>
          <w:szCs w:val="28"/>
        </w:rPr>
        <w:drawing>
          <wp:inline distT="0" distB="0" distL="0" distR="0" wp14:anchorId="156BA96A" wp14:editId="3A33F92A">
            <wp:extent cx="457200" cy="457200"/>
            <wp:effectExtent l="0" t="0" r="0" b="0"/>
            <wp:docPr id="672287099" name="Picture 11" descr="Flexib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87099" name="Picture 11" descr="Flexiblity ic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000B4DE8">
        <w:rPr>
          <w:rFonts w:eastAsia="Cambria"/>
          <w:sz w:val="28"/>
          <w:szCs w:val="28"/>
        </w:rPr>
        <w:t xml:space="preserve">  </w:t>
      </w:r>
      <w:r w:rsidR="005F3E24" w:rsidRPr="009B1F9D">
        <w:rPr>
          <w:rFonts w:eastAsia="Cambria"/>
          <w:sz w:val="28"/>
          <w:szCs w:val="28"/>
        </w:rPr>
        <w:t>Flexibility</w:t>
      </w:r>
    </w:p>
    <w:p w14:paraId="16659093" w14:textId="4855BB06" w:rsidR="005F3E24" w:rsidRDefault="005F3E24" w:rsidP="00454515">
      <w:pPr>
        <w:pStyle w:val="INTECABasicBody"/>
      </w:pPr>
      <w:r w:rsidRPr="306DD540">
        <w:t>You know your child best. Feel free to suggest ways to show their skills. The assessors may guide you to try things—like moving an object, introducing a favorite toy, or starting a common routine like snack time. Watching how your child reacts will help the assessors understand what skills your child uses and what they may be ready to work on next.</w:t>
      </w:r>
    </w:p>
    <w:p w14:paraId="6DC1DC82" w14:textId="7E27A492" w:rsidR="005F3E24" w:rsidRDefault="000B4DE8" w:rsidP="00DF388F">
      <w:pPr>
        <w:spacing w:before="0" w:after="160" w:line="259" w:lineRule="auto"/>
      </w:pPr>
      <w:r>
        <w:br w:type="page"/>
      </w:r>
    </w:p>
    <w:p w14:paraId="51680362" w14:textId="01229F37" w:rsidR="005F3E24" w:rsidRPr="009B1F9D" w:rsidRDefault="00437395" w:rsidP="004B29AB">
      <w:pPr>
        <w:pStyle w:val="INTECAHeading1"/>
        <w:rPr>
          <w:rFonts w:eastAsia="Cambria"/>
          <w:sz w:val="28"/>
          <w:szCs w:val="28"/>
        </w:rPr>
      </w:pPr>
      <w:r w:rsidRPr="009B1F9D">
        <w:rPr>
          <w:noProof/>
          <w:sz w:val="28"/>
          <w:szCs w:val="28"/>
        </w:rPr>
        <w:lastRenderedPageBreak/>
        <mc:AlternateContent>
          <mc:Choice Requires="wps">
            <w:drawing>
              <wp:anchor distT="45720" distB="45720" distL="182880" distR="114300" simplePos="0" relativeHeight="251658241" behindDoc="0" locked="0" layoutInCell="1" allowOverlap="1" wp14:anchorId="69917177" wp14:editId="033CA439">
                <wp:simplePos x="0" y="0"/>
                <wp:positionH relativeFrom="margin">
                  <wp:posOffset>3730625</wp:posOffset>
                </wp:positionH>
                <wp:positionV relativeFrom="paragraph">
                  <wp:posOffset>461777</wp:posOffset>
                </wp:positionV>
                <wp:extent cx="2832735" cy="2518410"/>
                <wp:effectExtent l="12700" t="50800" r="88265" b="46990"/>
                <wp:wrapSquare wrapText="bothSides"/>
                <wp:docPr id="1964142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2518410"/>
                        </a:xfrm>
                        <a:prstGeom prst="rect">
                          <a:avLst/>
                        </a:prstGeom>
                        <a:solidFill>
                          <a:schemeClr val="accent4">
                            <a:lumMod val="20000"/>
                            <a:lumOff val="80000"/>
                          </a:schemeClr>
                        </a:solidFill>
                        <a:ln w="19050">
                          <a:noFill/>
                          <a:miter lim="800000"/>
                          <a:headEnd/>
                          <a:tailEnd/>
                        </a:ln>
                        <a:effectLst>
                          <a:outerShdw blurRad="50800" dist="38100" algn="l" rotWithShape="0">
                            <a:prstClr val="black">
                              <a:alpha val="40000"/>
                            </a:prstClr>
                          </a:outerShdw>
                          <a:softEdge rad="12700"/>
                        </a:effectLst>
                      </wps:spPr>
                      <wps:txbx>
                        <w:txbxContent>
                          <w:p w14:paraId="5327134B" w14:textId="77777777" w:rsidR="008409A3" w:rsidRDefault="0073198B" w:rsidP="008409A3">
                            <w:pPr>
                              <w:pStyle w:val="INTECAcallouttext"/>
                              <w:spacing w:after="0"/>
                              <w:rPr>
                                <w:rFonts w:eastAsia="Cambria"/>
                                <w:i/>
                                <w:iCs/>
                              </w:rPr>
                            </w:pPr>
                            <w:r w:rsidRPr="008409A3">
                              <w:rPr>
                                <w:rFonts w:eastAsia="Cambria"/>
                                <w:i/>
                                <w:iCs/>
                              </w:rPr>
                              <w:t>"My therapist connected with me emotionally as the mom … it helps put the parent at ease like, hey, we understand where you’re at. We’re here to help you along the way, and they really reassured me that they’re walking alongside me rather than just working, they’re walking alongside me to help my kid. So, the sense of control that that gave me, and the assurance I got with working with those professionals. I had excellent practitioners.”</w:t>
                            </w:r>
                          </w:p>
                          <w:p w14:paraId="7302E4CC" w14:textId="612E956B" w:rsidR="0073198B" w:rsidRPr="0073198B" w:rsidRDefault="0073198B" w:rsidP="008409A3">
                            <w:pPr>
                              <w:pStyle w:val="INTECAcallouttext"/>
                              <w:spacing w:before="0"/>
                              <w:jc w:val="right"/>
                            </w:pPr>
                            <w:r w:rsidRPr="008409A3">
                              <w:rPr>
                                <w:rFonts w:eastAsia="Cambria"/>
                                <w:i/>
                                <w:iCs/>
                              </w:rPr>
                              <w:t xml:space="preserve"> </w:t>
                            </w:r>
                            <w:r w:rsidRPr="0073198B">
                              <w:rPr>
                                <w:rFonts w:eastAsia="Cambria"/>
                              </w:rPr>
                              <w:t>— 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17177" id="_x0000_s1028" type="#_x0000_t202" style="position:absolute;margin-left:293.75pt;margin-top:36.35pt;width:223.05pt;height:198.3pt;z-index:251658241;visibility:visible;mso-wrap-style:square;mso-width-percent:0;mso-height-percent:0;mso-wrap-distance-left:14.4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" fillcolor="#fdf6d7 [663]" stroked="f" strokeweight="1.5pt">
                <v:shadow on="t" color="black" opacity="26214f" origin="-.5" offset="3pt,0"/>
                <v:textbox>
                  <w:txbxContent>
                    <w:p w14:paraId="5327134B" w14:textId="77777777" w:rsidR="008409A3" w:rsidRDefault="0073198B" w:rsidP="008409A3">
                      <w:pPr>
                        <w:pStyle w:val="INTECAcallouttext"/>
                        <w:spacing w:after="0"/>
                        <w:rPr>
                          <w:rFonts w:eastAsia="Cambria"/>
                          <w:i/>
                          <w:iCs/>
                        </w:rPr>
                      </w:pPr>
                      <w:r w:rsidRPr="008409A3">
                        <w:rPr>
                          <w:rFonts w:eastAsia="Cambria"/>
                          <w:i/>
                          <w:iCs/>
                        </w:rPr>
                        <w:t>"My therapist connected with me emotionally as the mom … it helps put the parent at ease like, hey, we understand where you’re at. We’re here to help you along the way, and they really reassured me that they’re walking alongside me rather than just working, they’re walking alongside me to help my kid. So, the sense of control that that gave me, and the assurance I got with working with those professionals. I had excellent practitioners.”</w:t>
                      </w:r>
                    </w:p>
                    <w:p w14:paraId="7302E4CC" w14:textId="612E956B" w:rsidR="0073198B" w:rsidRPr="0073198B" w:rsidRDefault="0073198B" w:rsidP="008409A3">
                      <w:pPr>
                        <w:pStyle w:val="INTECAcallouttext"/>
                        <w:spacing w:before="0"/>
                        <w:jc w:val="right"/>
                      </w:pPr>
                      <w:r w:rsidRPr="008409A3">
                        <w:rPr>
                          <w:rFonts w:eastAsia="Cambria"/>
                          <w:i/>
                          <w:iCs/>
                        </w:rPr>
                        <w:t xml:space="preserve"> </w:t>
                      </w:r>
                      <w:r w:rsidRPr="0073198B">
                        <w:rPr>
                          <w:rFonts w:eastAsia="Cambria"/>
                        </w:rPr>
                        <w:t>— Parent</w:t>
                      </w:r>
                    </w:p>
                  </w:txbxContent>
                </v:textbox>
                <w10:wrap type="square" anchorx="margin"/>
              </v:shape>
            </w:pict>
          </mc:Fallback>
        </mc:AlternateContent>
      </w:r>
      <w:r w:rsidR="000B4DE8">
        <w:rPr>
          <w:rFonts w:eastAsia="Cambria"/>
          <w:noProof/>
          <w:sz w:val="28"/>
          <w:szCs w:val="28"/>
        </w:rPr>
        <w:drawing>
          <wp:inline distT="0" distB="0" distL="0" distR="0" wp14:anchorId="3AE9A247" wp14:editId="3CF71235">
            <wp:extent cx="457200" cy="457200"/>
            <wp:effectExtent l="0" t="0" r="0" b="0"/>
            <wp:docPr id="957537391" name="Picture 12" descr="Sup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37391" name="Picture 12" descr="Support ic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000B4DE8">
        <w:rPr>
          <w:rFonts w:eastAsia="Cambria"/>
          <w:sz w:val="28"/>
          <w:szCs w:val="28"/>
        </w:rPr>
        <w:t xml:space="preserve">  </w:t>
      </w:r>
      <w:r w:rsidR="005F3E24" w:rsidRPr="009B1F9D">
        <w:rPr>
          <w:rFonts w:eastAsia="Cambria"/>
          <w:sz w:val="28"/>
          <w:szCs w:val="28"/>
        </w:rPr>
        <w:t>Support</w:t>
      </w:r>
    </w:p>
    <w:p w14:paraId="4A425031" w14:textId="144EDD18" w:rsidR="005F3E24" w:rsidRDefault="005F3E24" w:rsidP="00454515">
      <w:pPr>
        <w:pStyle w:val="INTECABasicBody"/>
      </w:pPr>
      <w:r w:rsidRPr="306DD540">
        <w:t xml:space="preserve">Support your child but try not to do things for them. The assessors will want to see what your child can do on their own. Pause before helping your child with something. That way, the assessors see how your child handles small challenges and tries to solve them without help. </w:t>
      </w:r>
    </w:p>
    <w:p w14:paraId="7FEAD777" w14:textId="7C9DA4DB" w:rsidR="005F3E24" w:rsidRPr="009B1F9D" w:rsidRDefault="000B4DE8" w:rsidP="00437395">
      <w:pPr>
        <w:pStyle w:val="INTECAHeading1"/>
        <w:spacing w:before="480"/>
        <w:rPr>
          <w:rFonts w:eastAsia="Cambria"/>
          <w:sz w:val="28"/>
          <w:szCs w:val="28"/>
        </w:rPr>
      </w:pPr>
      <w:r>
        <w:rPr>
          <w:rFonts w:eastAsia="Cambria"/>
          <w:noProof/>
          <w:sz w:val="28"/>
          <w:szCs w:val="28"/>
        </w:rPr>
        <w:drawing>
          <wp:inline distT="0" distB="0" distL="0" distR="0" wp14:anchorId="3C578308" wp14:editId="0F0E91AB">
            <wp:extent cx="457200" cy="457200"/>
            <wp:effectExtent l="0" t="0" r="0" b="0"/>
            <wp:docPr id="730910079" name="Picture 13" descr="Partn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10079" name="Picture 13" descr="Partner ic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Pr>
          <w:rFonts w:eastAsia="Cambria"/>
          <w:sz w:val="28"/>
          <w:szCs w:val="28"/>
        </w:rPr>
        <w:t xml:space="preserve">  </w:t>
      </w:r>
      <w:r w:rsidR="005F3E24" w:rsidRPr="009B1F9D">
        <w:rPr>
          <w:rFonts w:eastAsia="Cambria"/>
          <w:sz w:val="28"/>
          <w:szCs w:val="28"/>
        </w:rPr>
        <w:t xml:space="preserve">You are a partner!  </w:t>
      </w:r>
    </w:p>
    <w:p w14:paraId="6F58E5B7" w14:textId="62B896D7" w:rsidR="005F3E24" w:rsidRDefault="005F3E24" w:rsidP="00454515">
      <w:pPr>
        <w:pStyle w:val="INTECABasicBody"/>
      </w:pPr>
      <w:r w:rsidRPr="306DD540">
        <w:t xml:space="preserve">You’re an expert on your child, and your knowledge is essential to a meaningful and accurate assessment. Ask questions. Speak up. And relax. </w:t>
      </w:r>
    </w:p>
    <w:p w14:paraId="698CF4E6" w14:textId="6D2AA325" w:rsidR="004313F2" w:rsidRDefault="004313F2" w:rsidP="00A628E0">
      <w:pPr>
        <w:pStyle w:val="INTECABasicBody"/>
      </w:pPr>
    </w:p>
    <w:p w14:paraId="38EBE9B8" w14:textId="4DF08511" w:rsidR="00163E44" w:rsidRPr="00E611EF" w:rsidRDefault="00163E44" w:rsidP="0030458E">
      <w:pPr>
        <w:pStyle w:val="INTECADate"/>
        <w:spacing w:before="4000"/>
        <w:rPr>
          <w:sz w:val="18"/>
        </w:rPr>
      </w:pPr>
    </w:p>
    <w:tbl>
      <w:tblPr>
        <w:tblStyle w:val="TableGrid"/>
        <w:tblW w:w="10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1"/>
      </w:tblGrid>
      <w:tr w:rsidR="00791F6B" w:rsidRPr="00823754" w14:paraId="2D0C1513" w14:textId="77777777" w:rsidTr="0050602A">
        <w:trPr>
          <w:trHeight w:val="144"/>
        </w:trPr>
        <w:tc>
          <w:tcPr>
            <w:tcW w:w="10081" w:type="dxa"/>
            <w:tcBorders>
              <w:bottom w:val="single" w:sz="4" w:space="0" w:color="1E65A5" w:themeColor="accent1"/>
            </w:tcBorders>
            <w:tcMar>
              <w:top w:w="72" w:type="dxa"/>
              <w:left w:w="144" w:type="dxa"/>
              <w:bottom w:w="72" w:type="dxa"/>
              <w:right w:w="144" w:type="dxa"/>
            </w:tcMar>
            <w:vAlign w:val="bottom"/>
          </w:tcPr>
          <w:p w14:paraId="554E0469" w14:textId="2F907A70" w:rsidR="00791F6B" w:rsidRPr="00823754" w:rsidRDefault="00791F6B">
            <w:pPr>
              <w:pStyle w:val="INTECABasicBody"/>
              <w:spacing w:before="0" w:after="0"/>
              <w:jc w:val="center"/>
              <w:rPr>
                <w:b/>
                <w:color w:val="1E65A5" w:themeColor="accent1"/>
                <w:sz w:val="22"/>
                <w:szCs w:val="22"/>
                <w:u w:val="single"/>
              </w:rPr>
            </w:pPr>
            <w:r w:rsidRPr="00823754">
              <w:rPr>
                <w:sz w:val="22"/>
                <w:szCs w:val="22"/>
              </w:rPr>
              <w:t xml:space="preserve">To access this and other resources, visit </w:t>
            </w:r>
            <w:hyperlink r:id="rId19" w:history="1">
              <w:r w:rsidRPr="00823754">
                <w:rPr>
                  <w:rStyle w:val="Hyperlink"/>
                  <w:rFonts w:eastAsiaTheme="minorHAnsi" w:cstheme="minorBidi"/>
                  <w:sz w:val="22"/>
                  <w:szCs w:val="22"/>
                  <w:lang w:eastAsia="en-US"/>
                </w:rPr>
                <w:t>https://inteca-idea.org/</w:t>
              </w:r>
            </w:hyperlink>
          </w:p>
        </w:tc>
      </w:tr>
      <w:tr w:rsidR="00791F6B" w:rsidRPr="00E42529" w14:paraId="1208AB89" w14:textId="77777777" w:rsidTr="0050602A">
        <w:trPr>
          <w:trHeight w:val="144"/>
        </w:trPr>
        <w:tc>
          <w:tcPr>
            <w:tcW w:w="10081" w:type="dxa"/>
            <w:tcBorders>
              <w:top w:val="single" w:sz="4" w:space="0" w:color="1E65A5" w:themeColor="accent1"/>
            </w:tcBorders>
            <w:tcMar>
              <w:top w:w="72" w:type="dxa"/>
              <w:left w:w="144" w:type="dxa"/>
              <w:bottom w:w="72" w:type="dxa"/>
              <w:right w:w="144" w:type="dxa"/>
            </w:tcMar>
            <w:vAlign w:val="bottom"/>
          </w:tcPr>
          <w:p w14:paraId="38D22BB4" w14:textId="1F2DAA0E" w:rsidR="00E611EF" w:rsidRDefault="00E611EF" w:rsidP="00E611EF">
            <w:pPr>
              <w:pStyle w:val="INTECASuggestedCitation"/>
              <w:jc w:val="right"/>
            </w:pPr>
            <w:r w:rsidRPr="00E611EF">
              <w:t>October 2025</w:t>
            </w:r>
          </w:p>
          <w:p w14:paraId="43914714" w14:textId="3E936D3A" w:rsidR="00791F6B" w:rsidRPr="009B70E6" w:rsidRDefault="00791F6B">
            <w:pPr>
              <w:pStyle w:val="INTECASuggestedCitation"/>
              <w:rPr>
                <w:sz w:val="27"/>
                <w:szCs w:val="27"/>
              </w:rPr>
            </w:pPr>
            <w:r w:rsidRPr="009B70E6">
              <w:t>Suggested citation:</w:t>
            </w:r>
          </w:p>
          <w:p w14:paraId="3760A78D" w14:textId="20018853" w:rsidR="00791F6B" w:rsidRPr="00E42529" w:rsidRDefault="00901160">
            <w:pPr>
              <w:pStyle w:val="INTECASuggestedCitation"/>
              <w:rPr>
                <w:noProof/>
              </w:rPr>
            </w:pPr>
            <w:r>
              <w:t>INTECA</w:t>
            </w:r>
            <w:r w:rsidR="00791F6B" w:rsidRPr="009B70E6">
              <w:t>. (202</w:t>
            </w:r>
            <w:r>
              <w:t>5</w:t>
            </w:r>
            <w:r w:rsidR="00791F6B" w:rsidRPr="009B70E6">
              <w:t>).</w:t>
            </w:r>
            <w:r w:rsidR="00791F6B">
              <w:t xml:space="preserve"> </w:t>
            </w:r>
            <w:r w:rsidRPr="00901160">
              <w:rPr>
                <w:i/>
                <w:iCs/>
              </w:rPr>
              <w:t>Tips to Help Families Prepare for a Virtual Assessment with Early Intervention and Early Childhood Special Education Programs</w:t>
            </w:r>
            <w:r w:rsidR="00791F6B" w:rsidRPr="009B70E6">
              <w:rPr>
                <w:i/>
                <w:iCs/>
              </w:rPr>
              <w:t>.</w:t>
            </w:r>
            <w:r w:rsidR="00791F6B" w:rsidRPr="009B70E6">
              <w:t xml:space="preserve"> SRI International.</w:t>
            </w:r>
          </w:p>
        </w:tc>
      </w:tr>
    </w:tbl>
    <w:p w14:paraId="17E7908D" w14:textId="0009058E" w:rsidR="001E267F" w:rsidRPr="0050602A" w:rsidRDefault="001E267F" w:rsidP="00FE00F8">
      <w:pPr>
        <w:spacing w:before="0" w:after="0" w:line="240" w:lineRule="auto"/>
        <w:rPr>
          <w:sz w:val="16"/>
          <w:szCs w:val="16"/>
        </w:rPr>
      </w:pPr>
    </w:p>
    <w:tbl>
      <w:tblPr>
        <w:tblStyle w:val="TableGrid"/>
        <w:tblW w:w="1008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28"/>
        <w:gridCol w:w="6624"/>
        <w:gridCol w:w="1728"/>
      </w:tblGrid>
      <w:tr w:rsidR="00EA62DA" w14:paraId="26D01C8B" w14:textId="77777777" w:rsidTr="00994153">
        <w:trPr>
          <w:trHeight w:val="1008"/>
        </w:trPr>
        <w:tc>
          <w:tcPr>
            <w:tcW w:w="1728" w:type="dxa"/>
            <w:shd w:val="clear" w:color="auto" w:fill="1E65A5" w:themeFill="accent1"/>
            <w:vAlign w:val="center"/>
          </w:tcPr>
          <w:p w14:paraId="08C733CA" w14:textId="23470545" w:rsidR="00EA62DA" w:rsidRDefault="00EA62DA" w:rsidP="00131E83">
            <w:pPr>
              <w:spacing w:before="0" w:after="0" w:line="240" w:lineRule="auto"/>
            </w:pPr>
            <w:r w:rsidRPr="0013100E">
              <w:rPr>
                <w:noProof/>
              </w:rPr>
              <w:drawing>
                <wp:inline distT="0" distB="0" distL="0" distR="0" wp14:anchorId="76A1F1DE" wp14:editId="4B7C55F2">
                  <wp:extent cx="854710" cy="478155"/>
                  <wp:effectExtent l="0" t="0" r="0" b="4445"/>
                  <wp:docPr id="1136968895" name="Picture 21">
                    <a:extLst xmlns:a="http://schemas.openxmlformats.org/drawingml/2006/main">
                      <a:ext uri="{FF2B5EF4-FFF2-40B4-BE49-F238E27FC236}">
                        <a16:creationId xmlns:a16="http://schemas.microsoft.com/office/drawing/2014/main" id="{5793ED6A-3A2A-5C2C-281F-44A20B77E4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68895" name="Picture 21">
                            <a:extLst>
                              <a:ext uri="{FF2B5EF4-FFF2-40B4-BE49-F238E27FC236}">
                                <a16:creationId xmlns:a16="http://schemas.microsoft.com/office/drawing/2014/main" id="{5793ED6A-3A2A-5C2C-281F-44A20B77E431}"/>
                              </a:ext>
                            </a:extLst>
                          </pic:cNvPr>
                          <pic:cNvPicPr>
                            <a:picLocks noChangeAspect="1"/>
                          </pic:cNvPicPr>
                        </pic:nvPicPr>
                        <pic:blipFill>
                          <a:blip r:embed="rId20" cstate="print">
                            <a:extLst>
                              <a:ext uri="{28A0092B-C50C-407E-A947-70E740481C1C}">
                                <a14:useLocalDpi xmlns:a14="http://schemas.microsoft.com/office/drawing/2010/main" val="0"/>
                              </a:ext>
                            </a:extLst>
                          </a:blip>
                          <a:srcRect t="927" b="927"/>
                          <a:stretch>
                            <a:fillRect/>
                          </a:stretch>
                        </pic:blipFill>
                        <pic:spPr bwMode="auto">
                          <a:xfrm>
                            <a:off x="0" y="0"/>
                            <a:ext cx="854710" cy="478155"/>
                          </a:xfrm>
                          <a:prstGeom prst="rect">
                            <a:avLst/>
                          </a:prstGeom>
                          <a:ln>
                            <a:noFill/>
                          </a:ln>
                          <a:extLst>
                            <a:ext uri="{53640926-AAD7-44D8-BBD7-CCE9431645EC}">
                              <a14:shadowObscured xmlns:a14="http://schemas.microsoft.com/office/drawing/2010/main"/>
                            </a:ext>
                          </a:extLst>
                        </pic:spPr>
                      </pic:pic>
                    </a:graphicData>
                  </a:graphic>
                </wp:inline>
              </w:drawing>
            </w:r>
          </w:p>
        </w:tc>
        <w:tc>
          <w:tcPr>
            <w:tcW w:w="6624" w:type="dxa"/>
            <w:shd w:val="clear" w:color="auto" w:fill="1E65A5" w:themeFill="accent1"/>
            <w:vAlign w:val="center"/>
          </w:tcPr>
          <w:p w14:paraId="5D1A9476" w14:textId="2465E4CB" w:rsidR="00EA62DA" w:rsidRDefault="00EA62DA" w:rsidP="00AD129F">
            <w:pPr>
              <w:pStyle w:val="INTECADisclaimer"/>
            </w:pPr>
            <w:r w:rsidRPr="00C01856">
              <w:t>This project is funded under a cooperative agreement from the U.S. Department of Education, #H327V220001. This document does not necessarily represent the policy of the U.S. Department of Education, and you should not assume endorsement by the Federal Government. Project Officers: Anita Vermeer and Rebecca Sheffield.</w:t>
            </w:r>
          </w:p>
        </w:tc>
        <w:tc>
          <w:tcPr>
            <w:tcW w:w="1728" w:type="dxa"/>
            <w:shd w:val="clear" w:color="auto" w:fill="1E65A5" w:themeFill="accent1"/>
            <w:vAlign w:val="center"/>
          </w:tcPr>
          <w:p w14:paraId="5FBE6907" w14:textId="507B198B" w:rsidR="00EA62DA" w:rsidRDefault="00EA62DA" w:rsidP="00131E83">
            <w:pPr>
              <w:spacing w:before="0" w:after="0" w:line="240" w:lineRule="auto"/>
            </w:pPr>
            <w:r w:rsidRPr="00E42529">
              <w:rPr>
                <w:noProof/>
              </w:rPr>
              <w:drawing>
                <wp:inline distT="0" distB="0" distL="0" distR="0" wp14:anchorId="1D8FB972" wp14:editId="44FFA170">
                  <wp:extent cx="822960" cy="296037"/>
                  <wp:effectExtent l="0" t="0" r="2540" b="0"/>
                  <wp:docPr id="263356078" name="Picture 263356078"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28336" name="Picture 1650728336" descr="Logo&#10;&#10;AI-generated content may be incorrect."/>
                          <pic:cNvPicPr/>
                        </pic:nvPicPr>
                        <pic:blipFill rotWithShape="1">
                          <a:blip r:embed="rId21" cstate="print">
                            <a:extLst>
                              <a:ext uri="{28A0092B-C50C-407E-A947-70E740481C1C}">
                                <a14:useLocalDpi xmlns:a14="http://schemas.microsoft.com/office/drawing/2010/main" val="0"/>
                              </a:ext>
                            </a:extLst>
                          </a:blip>
                          <a:srcRect l="-1066" r="-2809"/>
                          <a:stretch/>
                        </pic:blipFill>
                        <pic:spPr bwMode="auto">
                          <a:xfrm>
                            <a:off x="0" y="0"/>
                            <a:ext cx="822960" cy="29603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7AD938" w14:textId="77777777" w:rsidR="00EA62DA" w:rsidRPr="00BA5136" w:rsidRDefault="00EA62DA" w:rsidP="00FE00F8">
      <w:pPr>
        <w:spacing w:before="0" w:after="0" w:line="240" w:lineRule="auto"/>
        <w:rPr>
          <w:sz w:val="4"/>
          <w:szCs w:val="4"/>
        </w:rPr>
      </w:pPr>
    </w:p>
    <w:sectPr w:rsidR="00EA62DA" w:rsidRPr="00BA5136" w:rsidSect="006D1E5D">
      <w:footerReference w:type="default" r:id="rId22"/>
      <w:pgSz w:w="12240" w:h="15840" w:code="1"/>
      <w:pgMar w:top="1440" w:right="1080" w:bottom="1440" w:left="1080" w:header="288" w:footer="576" w:gutter="0"/>
      <w:pgBorders w:offsetFrom="page">
        <w:top w:val="single" w:sz="2" w:space="24" w:color="1E65A5" w:themeColor="accent1"/>
        <w:left w:val="single" w:sz="2" w:space="24" w:color="1E65A5" w:themeColor="accent1"/>
        <w:bottom w:val="single" w:sz="2" w:space="24" w:color="1E65A5" w:themeColor="accent1"/>
        <w:right w:val="single" w:sz="2" w:space="24" w:color="1E65A5"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DBA79" w14:textId="77777777" w:rsidR="00E5696A" w:rsidRDefault="00E5696A" w:rsidP="00692B56">
      <w:r>
        <w:separator/>
      </w:r>
    </w:p>
    <w:p w14:paraId="45A7A3C0" w14:textId="77777777" w:rsidR="00E5696A" w:rsidRDefault="00E5696A" w:rsidP="00692B56"/>
    <w:p w14:paraId="4B41D6E3" w14:textId="77777777" w:rsidR="00E5696A" w:rsidRDefault="00E5696A"/>
  </w:endnote>
  <w:endnote w:type="continuationSeparator" w:id="0">
    <w:p w14:paraId="4EB62BFF" w14:textId="77777777" w:rsidR="00E5696A" w:rsidRDefault="00E5696A" w:rsidP="00692B56">
      <w:r>
        <w:continuationSeparator/>
      </w:r>
    </w:p>
    <w:p w14:paraId="3DC2A55C" w14:textId="77777777" w:rsidR="00E5696A" w:rsidRDefault="00E5696A" w:rsidP="00692B56"/>
    <w:p w14:paraId="6F4E9E73" w14:textId="77777777" w:rsidR="00E5696A" w:rsidRDefault="00E5696A"/>
  </w:endnote>
  <w:endnote w:type="continuationNotice" w:id="1">
    <w:p w14:paraId="4061ADC2" w14:textId="77777777" w:rsidR="00E5696A" w:rsidRDefault="00E5696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4661637"/>
      <w:docPartObj>
        <w:docPartGallery w:val="Page Numbers (Bottom of Page)"/>
        <w:docPartUnique/>
      </w:docPartObj>
    </w:sdtPr>
    <w:sdtEndPr>
      <w:rPr>
        <w:rStyle w:val="PageNumber"/>
      </w:rPr>
    </w:sdtEndPr>
    <w:sdtContent>
      <w:p w14:paraId="76E566D9" w14:textId="77777777" w:rsidR="00BA5136" w:rsidRDefault="00BA51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9A796EE" w14:textId="4649C161" w:rsidR="00BA5136" w:rsidRPr="00E42529" w:rsidRDefault="006508D2" w:rsidP="00817849">
    <w:pPr>
      <w:pStyle w:val="Footer"/>
      <w:ind w:right="360"/>
      <w:rPr>
        <w:szCs w:val="16"/>
      </w:rPr>
    </w:pPr>
    <w:r>
      <w:rPr>
        <w:noProof/>
        <w:szCs w:val="16"/>
      </w:rPr>
      <mc:AlternateContent>
        <mc:Choice Requires="wps">
          <w:drawing>
            <wp:anchor distT="0" distB="0" distL="114300" distR="114300" simplePos="0" relativeHeight="251658240" behindDoc="0" locked="0" layoutInCell="1" allowOverlap="1" wp14:anchorId="3783D736" wp14:editId="2C13E7A7">
              <wp:simplePos x="0" y="0"/>
              <wp:positionH relativeFrom="column">
                <wp:posOffset>-219710</wp:posOffset>
              </wp:positionH>
              <wp:positionV relativeFrom="paragraph">
                <wp:posOffset>-347345</wp:posOffset>
              </wp:positionV>
              <wp:extent cx="6858000" cy="0"/>
              <wp:effectExtent l="0" t="0" r="0" b="0"/>
              <wp:wrapNone/>
              <wp:docPr id="1590122984" name="Straight Connector 7"/>
              <wp:cNvGraphicFramePr/>
              <a:graphic xmlns:a="http://schemas.openxmlformats.org/drawingml/2006/main">
                <a:graphicData uri="http://schemas.microsoft.com/office/word/2010/wordprocessingShape">
                  <wps:wsp>
                    <wps:cNvCnPr/>
                    <wps:spPr>
                      <a:xfrm>
                        <a:off x="0" y="0"/>
                        <a:ext cx="6858000" cy="0"/>
                      </a:xfrm>
                      <a:prstGeom prst="line">
                        <a:avLst/>
                      </a:prstGeom>
                      <a:ln w="254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8C97AF" id="Straight Connector 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pt,-27.35pt" to="522.7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" strokecolor="#f8d33b [3207]" strokeweight="2pt">
              <v:stroke joinstyle="miter"/>
            </v:line>
          </w:pict>
        </mc:Fallback>
      </mc:AlternateContent>
    </w:r>
    <w:r>
      <w:rPr>
        <w:noProof/>
        <w:szCs w:val="16"/>
      </w:rPr>
      <w:drawing>
        <wp:anchor distT="0" distB="0" distL="114300" distR="114300" simplePos="0" relativeHeight="251658241" behindDoc="1" locked="0" layoutInCell="1" allowOverlap="1" wp14:anchorId="54629C01" wp14:editId="5F44C665">
          <wp:simplePos x="0" y="0"/>
          <wp:positionH relativeFrom="column">
            <wp:posOffset>-27305</wp:posOffset>
          </wp:positionH>
          <wp:positionV relativeFrom="paragraph">
            <wp:posOffset>-255905</wp:posOffset>
          </wp:positionV>
          <wp:extent cx="3410712" cy="457217"/>
          <wp:effectExtent l="0" t="0" r="0" b="0"/>
          <wp:wrapSquare wrapText="bothSides"/>
          <wp:docPr id="1585423166" name="Picture 6"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29381" name="Picture 6" descr="Text&#10;&#10;AI-generated content may be incorrect."/>
                  <pic:cNvPicPr/>
                </pic:nvPicPr>
                <pic:blipFill rotWithShape="1">
                  <a:blip r:embed="rId1">
                    <a:extLst>
                      <a:ext uri="{28A0092B-C50C-407E-A947-70E740481C1C}">
                        <a14:useLocalDpi xmlns:a14="http://schemas.microsoft.com/office/drawing/2010/main" val="0"/>
                      </a:ext>
                    </a:extLst>
                  </a:blip>
                  <a:srcRect l="-338" r="-412"/>
                  <a:stretch/>
                </pic:blipFill>
                <pic:spPr bwMode="auto">
                  <a:xfrm>
                    <a:off x="0" y="0"/>
                    <a:ext cx="3410712" cy="4572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250AA" w14:textId="77777777" w:rsidR="00E5696A" w:rsidRDefault="00E5696A" w:rsidP="00692B56">
      <w:bookmarkStart w:id="0" w:name="_Hlk55477307"/>
      <w:bookmarkEnd w:id="0"/>
      <w:r>
        <w:separator/>
      </w:r>
    </w:p>
    <w:p w14:paraId="5EED54FC" w14:textId="77777777" w:rsidR="00E5696A" w:rsidRDefault="00E5696A" w:rsidP="00692B56"/>
    <w:p w14:paraId="51E22F79" w14:textId="77777777" w:rsidR="00E5696A" w:rsidRDefault="00E5696A"/>
  </w:footnote>
  <w:footnote w:type="continuationSeparator" w:id="0">
    <w:p w14:paraId="66999E0C" w14:textId="77777777" w:rsidR="00E5696A" w:rsidRDefault="00E5696A" w:rsidP="00692B56">
      <w:r>
        <w:continuationSeparator/>
      </w:r>
    </w:p>
    <w:p w14:paraId="2E5120BB" w14:textId="77777777" w:rsidR="00E5696A" w:rsidRDefault="00E5696A" w:rsidP="00692B56"/>
    <w:p w14:paraId="79616EC3" w14:textId="77777777" w:rsidR="00E5696A" w:rsidRDefault="00E5696A"/>
  </w:footnote>
  <w:footnote w:type="continuationNotice" w:id="1">
    <w:p w14:paraId="0901283C" w14:textId="77777777" w:rsidR="00E5696A" w:rsidRDefault="00E5696A">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E1AA81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03E12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01C6D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CA6923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984F12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348AE2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576CE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4867E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7B8E9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8091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2D3693"/>
    <w:multiLevelType w:val="multilevel"/>
    <w:tmpl w:val="D90C5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B4034B"/>
    <w:multiLevelType w:val="multilevel"/>
    <w:tmpl w:val="9DC412FC"/>
    <w:lvl w:ilvl="0">
      <w:start w:val="1"/>
      <w:numFmt w:val="bullet"/>
      <w:pStyle w:val="INTECABullet"/>
      <w:lvlText w:val="n"/>
      <w:lvlJc w:val="left"/>
      <w:pPr>
        <w:ind w:left="360" w:hanging="360"/>
      </w:pPr>
      <w:rPr>
        <w:rFonts w:ascii="Wingdings" w:hAnsi="Wingdings" w:hint="default"/>
        <w:b w:val="0"/>
        <w:i w:val="0"/>
        <w:color w:val="000000" w:themeColor="text1"/>
        <w:position w:val="2"/>
        <w:sz w:val="15"/>
      </w:rPr>
    </w:lvl>
    <w:lvl w:ilvl="1">
      <w:start w:val="1"/>
      <w:numFmt w:val="bullet"/>
      <w:lvlText w:val="o"/>
      <w:lvlJc w:val="left"/>
      <w:pPr>
        <w:ind w:left="1080" w:hanging="360"/>
      </w:pPr>
      <w:rPr>
        <w:rFonts w:ascii="Courier New" w:hAnsi="Courier New" w:hint="default"/>
        <w:position w:val="2"/>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2A67265"/>
    <w:multiLevelType w:val="multilevel"/>
    <w:tmpl w:val="1EFAD20A"/>
    <w:styleLink w:val="CurrentList3"/>
    <w:lvl w:ilvl="0">
      <w:start w:val="1"/>
      <w:numFmt w:val="bullet"/>
      <w:lvlText w:val=""/>
      <w:lvlJc w:val="left"/>
      <w:pPr>
        <w:ind w:left="360" w:hanging="360"/>
      </w:pPr>
      <w:rPr>
        <w:rFonts w:ascii="Wingdings" w:hAnsi="Wingdings" w:hint="default"/>
        <w:b w:val="0"/>
        <w:i w:val="0"/>
        <w:color w:val="000000" w:themeColor="text1"/>
        <w:sz w:val="16"/>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32C01D3"/>
    <w:multiLevelType w:val="multilevel"/>
    <w:tmpl w:val="9DC412FC"/>
    <w:styleLink w:val="CurrentList4"/>
    <w:lvl w:ilvl="0">
      <w:start w:val="1"/>
      <w:numFmt w:val="bullet"/>
      <w:lvlText w:val="n"/>
      <w:lvlJc w:val="left"/>
      <w:pPr>
        <w:ind w:left="360" w:hanging="360"/>
      </w:pPr>
      <w:rPr>
        <w:rFonts w:ascii="Wingdings" w:hAnsi="Wingdings" w:hint="default"/>
        <w:b w:val="0"/>
        <w:i w:val="0"/>
        <w:color w:val="000000" w:themeColor="text1"/>
        <w:position w:val="2"/>
        <w:sz w:val="15"/>
      </w:rPr>
    </w:lvl>
    <w:lvl w:ilvl="1">
      <w:start w:val="1"/>
      <w:numFmt w:val="bullet"/>
      <w:lvlText w:val="o"/>
      <w:lvlJc w:val="left"/>
      <w:pPr>
        <w:ind w:left="1080" w:hanging="360"/>
      </w:pPr>
      <w:rPr>
        <w:rFonts w:ascii="Courier New" w:hAnsi="Courier New" w:hint="default"/>
        <w:position w:val="2"/>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C515C87"/>
    <w:multiLevelType w:val="multilevel"/>
    <w:tmpl w:val="0044A5BE"/>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0"/>
        </w:tabs>
        <w:ind w:left="0" w:hanging="360"/>
      </w:pPr>
      <w:rPr>
        <w:rFonts w:ascii="Wingdings" w:hAnsi="Wingdings" w:hint="default"/>
        <w:sz w:val="20"/>
      </w:rPr>
    </w:lvl>
    <w:lvl w:ilvl="3" w:tentative="1">
      <w:start w:val="1"/>
      <w:numFmt w:val="bullet"/>
      <w:lvlText w:val=""/>
      <w:lvlJc w:val="left"/>
      <w:pPr>
        <w:tabs>
          <w:tab w:val="num" w:pos="720"/>
        </w:tabs>
        <w:ind w:left="720" w:hanging="360"/>
      </w:pPr>
      <w:rPr>
        <w:rFonts w:ascii="Wingdings" w:hAnsi="Wingdings" w:hint="default"/>
        <w:sz w:val="20"/>
      </w:rPr>
    </w:lvl>
    <w:lvl w:ilvl="4" w:tentative="1">
      <w:start w:val="1"/>
      <w:numFmt w:val="bullet"/>
      <w:lvlText w:val=""/>
      <w:lvlJc w:val="left"/>
      <w:pPr>
        <w:tabs>
          <w:tab w:val="num" w:pos="1440"/>
        </w:tabs>
        <w:ind w:left="1440" w:hanging="360"/>
      </w:pPr>
      <w:rPr>
        <w:rFonts w:ascii="Wingdings" w:hAnsi="Wingdings" w:hint="default"/>
        <w:sz w:val="20"/>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15" w15:restartNumberingAfterBreak="0">
    <w:nsid w:val="361864F5"/>
    <w:multiLevelType w:val="hybridMultilevel"/>
    <w:tmpl w:val="04ACB6A6"/>
    <w:lvl w:ilvl="0" w:tplc="8570B496">
      <w:start w:val="1"/>
      <w:numFmt w:val="bullet"/>
      <w:lvlText w:val="–"/>
      <w:lvlJc w:val="left"/>
      <w:pPr>
        <w:ind w:left="720" w:hanging="360"/>
      </w:pPr>
      <w:rPr>
        <w:rFonts w:ascii="Arial" w:hAnsi="Arial" w:hint="default"/>
        <w:b w:val="0"/>
        <w:i w:val="0"/>
        <w:color w:val="067582"/>
        <w:sz w:val="1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387A5978"/>
    <w:multiLevelType w:val="multilevel"/>
    <w:tmpl w:val="99AC02F0"/>
    <w:styleLink w:val="CurrentList2"/>
    <w:lvl w:ilvl="0">
      <w:start w:val="1"/>
      <w:numFmt w:val="bullet"/>
      <w:lvlText w:val=""/>
      <w:lvlJc w:val="left"/>
      <w:pPr>
        <w:ind w:left="360" w:hanging="360"/>
      </w:pPr>
      <w:rPr>
        <w:rFonts w:ascii="Wingdings" w:hAnsi="Wingdings" w:hint="default"/>
        <w:b w:val="0"/>
        <w:i w:val="0"/>
        <w:color w:val="000000" w:themeColor="text1"/>
        <w:sz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5A17898"/>
    <w:multiLevelType w:val="multilevel"/>
    <w:tmpl w:val="060A2370"/>
    <w:styleLink w:val="CurrentList1"/>
    <w:lvl w:ilvl="0">
      <w:start w:val="1"/>
      <w:numFmt w:val="bullet"/>
      <w:lvlText w:val=""/>
      <w:lvlJc w:val="left"/>
      <w:pPr>
        <w:ind w:left="360" w:hanging="360"/>
      </w:pPr>
      <w:rPr>
        <w:rFonts w:ascii="Wingdings" w:hAnsi="Wingdings" w:hint="default"/>
        <w:b w:val="0"/>
        <w:i w:val="0"/>
        <w:color w:val="E3002B" w:themeColor="accent3"/>
        <w:sz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7735A78"/>
    <w:multiLevelType w:val="multilevel"/>
    <w:tmpl w:val="13A4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E82C4E"/>
    <w:multiLevelType w:val="hybridMultilevel"/>
    <w:tmpl w:val="37F88D14"/>
    <w:lvl w:ilvl="0" w:tplc="D01AFCCA">
      <w:start w:val="1"/>
      <w:numFmt w:val="decimal"/>
      <w:lvlText w:val="%1."/>
      <w:lvlJc w:val="left"/>
      <w:pPr>
        <w:ind w:left="360" w:hanging="360"/>
      </w:pPr>
      <w:rPr>
        <w:rFonts w:hint="default"/>
        <w:b/>
        <w:bCs/>
        <w:i w:val="0"/>
        <w:iCs w:val="0"/>
        <w:color w:val="1E65A5" w:themeColor="accen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61DE50CB"/>
    <w:multiLevelType w:val="hybridMultilevel"/>
    <w:tmpl w:val="8DF68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FC0AF9"/>
    <w:multiLevelType w:val="hybridMultilevel"/>
    <w:tmpl w:val="DE365964"/>
    <w:lvl w:ilvl="0" w:tplc="AE44F3FA">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185393"/>
    <w:multiLevelType w:val="multilevel"/>
    <w:tmpl w:val="D90C5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5157767">
    <w:abstractNumId w:val="10"/>
  </w:num>
  <w:num w:numId="2" w16cid:durableId="34932285">
    <w:abstractNumId w:val="18"/>
  </w:num>
  <w:num w:numId="3" w16cid:durableId="345517514">
    <w:abstractNumId w:val="14"/>
  </w:num>
  <w:num w:numId="4" w16cid:durableId="1951279398">
    <w:abstractNumId w:val="22"/>
  </w:num>
  <w:num w:numId="5" w16cid:durableId="547375647">
    <w:abstractNumId w:val="20"/>
  </w:num>
  <w:num w:numId="6" w16cid:durableId="222179132">
    <w:abstractNumId w:val="21"/>
  </w:num>
  <w:num w:numId="7" w16cid:durableId="259874944">
    <w:abstractNumId w:val="11"/>
  </w:num>
  <w:num w:numId="8" w16cid:durableId="474184457">
    <w:abstractNumId w:val="15"/>
  </w:num>
  <w:num w:numId="9" w16cid:durableId="297536291">
    <w:abstractNumId w:val="0"/>
  </w:num>
  <w:num w:numId="10" w16cid:durableId="1821775723">
    <w:abstractNumId w:val="1"/>
  </w:num>
  <w:num w:numId="11" w16cid:durableId="1696735363">
    <w:abstractNumId w:val="2"/>
  </w:num>
  <w:num w:numId="12" w16cid:durableId="39868672">
    <w:abstractNumId w:val="3"/>
  </w:num>
  <w:num w:numId="13" w16cid:durableId="689330729">
    <w:abstractNumId w:val="8"/>
  </w:num>
  <w:num w:numId="14" w16cid:durableId="416637889">
    <w:abstractNumId w:val="4"/>
  </w:num>
  <w:num w:numId="15" w16cid:durableId="1566838355">
    <w:abstractNumId w:val="5"/>
  </w:num>
  <w:num w:numId="16" w16cid:durableId="319434165">
    <w:abstractNumId w:val="6"/>
  </w:num>
  <w:num w:numId="17" w16cid:durableId="116989915">
    <w:abstractNumId w:val="7"/>
  </w:num>
  <w:num w:numId="18" w16cid:durableId="402678997">
    <w:abstractNumId w:val="9"/>
  </w:num>
  <w:num w:numId="19" w16cid:durableId="2131240435">
    <w:abstractNumId w:val="15"/>
    <w:lvlOverride w:ilvl="0">
      <w:startOverride w:val="1"/>
    </w:lvlOverride>
  </w:num>
  <w:num w:numId="20" w16cid:durableId="1947154702">
    <w:abstractNumId w:val="19"/>
  </w:num>
  <w:num w:numId="21" w16cid:durableId="834225760">
    <w:abstractNumId w:val="17"/>
  </w:num>
  <w:num w:numId="22" w16cid:durableId="544828919">
    <w:abstractNumId w:val="16"/>
  </w:num>
  <w:num w:numId="23" w16cid:durableId="1758865899">
    <w:abstractNumId w:val="12"/>
  </w:num>
  <w:num w:numId="24" w16cid:durableId="9033692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8C5"/>
    <w:rsid w:val="00002693"/>
    <w:rsid w:val="00006278"/>
    <w:rsid w:val="00007748"/>
    <w:rsid w:val="00007962"/>
    <w:rsid w:val="00007F36"/>
    <w:rsid w:val="00011BC4"/>
    <w:rsid w:val="00012BBF"/>
    <w:rsid w:val="00024FE4"/>
    <w:rsid w:val="00040C8C"/>
    <w:rsid w:val="00042DAD"/>
    <w:rsid w:val="0004693B"/>
    <w:rsid w:val="00050862"/>
    <w:rsid w:val="000559CC"/>
    <w:rsid w:val="00083D13"/>
    <w:rsid w:val="00085619"/>
    <w:rsid w:val="000907C0"/>
    <w:rsid w:val="000972B8"/>
    <w:rsid w:val="000A0AFA"/>
    <w:rsid w:val="000A3B21"/>
    <w:rsid w:val="000B4DE8"/>
    <w:rsid w:val="000B5B32"/>
    <w:rsid w:val="000D6CDA"/>
    <w:rsid w:val="000E2C31"/>
    <w:rsid w:val="000E4778"/>
    <w:rsid w:val="000F176A"/>
    <w:rsid w:val="000F3EFA"/>
    <w:rsid w:val="000F48F7"/>
    <w:rsid w:val="000F6C21"/>
    <w:rsid w:val="00101383"/>
    <w:rsid w:val="001101BA"/>
    <w:rsid w:val="00113BF6"/>
    <w:rsid w:val="0013100E"/>
    <w:rsid w:val="00131E83"/>
    <w:rsid w:val="00133909"/>
    <w:rsid w:val="00135206"/>
    <w:rsid w:val="00142C0B"/>
    <w:rsid w:val="00156CB0"/>
    <w:rsid w:val="00163E44"/>
    <w:rsid w:val="00164B50"/>
    <w:rsid w:val="00165986"/>
    <w:rsid w:val="00175113"/>
    <w:rsid w:val="0017645E"/>
    <w:rsid w:val="0017662A"/>
    <w:rsid w:val="00180EA6"/>
    <w:rsid w:val="00184D6B"/>
    <w:rsid w:val="00186041"/>
    <w:rsid w:val="001876CA"/>
    <w:rsid w:val="001A5EA4"/>
    <w:rsid w:val="001A6CFB"/>
    <w:rsid w:val="001B5F75"/>
    <w:rsid w:val="001B7CA3"/>
    <w:rsid w:val="001C3652"/>
    <w:rsid w:val="001D1809"/>
    <w:rsid w:val="001D34A3"/>
    <w:rsid w:val="001D57BF"/>
    <w:rsid w:val="001E033F"/>
    <w:rsid w:val="001E267F"/>
    <w:rsid w:val="001E53F2"/>
    <w:rsid w:val="001F08BD"/>
    <w:rsid w:val="002038D1"/>
    <w:rsid w:val="00203A60"/>
    <w:rsid w:val="00216B77"/>
    <w:rsid w:val="00220406"/>
    <w:rsid w:val="00222E35"/>
    <w:rsid w:val="002234F6"/>
    <w:rsid w:val="0022473D"/>
    <w:rsid w:val="00227916"/>
    <w:rsid w:val="00231AF4"/>
    <w:rsid w:val="00232F47"/>
    <w:rsid w:val="002334C6"/>
    <w:rsid w:val="00236454"/>
    <w:rsid w:val="00237935"/>
    <w:rsid w:val="00240B25"/>
    <w:rsid w:val="00245204"/>
    <w:rsid w:val="002625B1"/>
    <w:rsid w:val="00264B21"/>
    <w:rsid w:val="0026798F"/>
    <w:rsid w:val="002746AA"/>
    <w:rsid w:val="00274B94"/>
    <w:rsid w:val="00293C75"/>
    <w:rsid w:val="00294459"/>
    <w:rsid w:val="002A0E11"/>
    <w:rsid w:val="002A26A7"/>
    <w:rsid w:val="002B1AA3"/>
    <w:rsid w:val="002C3ADF"/>
    <w:rsid w:val="002D4802"/>
    <w:rsid w:val="002E42B0"/>
    <w:rsid w:val="002E6D35"/>
    <w:rsid w:val="002F066F"/>
    <w:rsid w:val="002F08D4"/>
    <w:rsid w:val="00301785"/>
    <w:rsid w:val="0030458E"/>
    <w:rsid w:val="003113F5"/>
    <w:rsid w:val="0031496B"/>
    <w:rsid w:val="003244CC"/>
    <w:rsid w:val="003332BA"/>
    <w:rsid w:val="00344318"/>
    <w:rsid w:val="003453B6"/>
    <w:rsid w:val="00351DA9"/>
    <w:rsid w:val="00352FAD"/>
    <w:rsid w:val="0037218F"/>
    <w:rsid w:val="003723B6"/>
    <w:rsid w:val="00376939"/>
    <w:rsid w:val="00376A39"/>
    <w:rsid w:val="00376E75"/>
    <w:rsid w:val="00383D13"/>
    <w:rsid w:val="0038452B"/>
    <w:rsid w:val="003931FF"/>
    <w:rsid w:val="003A0C0E"/>
    <w:rsid w:val="003A1067"/>
    <w:rsid w:val="003A139B"/>
    <w:rsid w:val="003A6354"/>
    <w:rsid w:val="003A6FAC"/>
    <w:rsid w:val="003B5AF0"/>
    <w:rsid w:val="003C1DD5"/>
    <w:rsid w:val="003C53B3"/>
    <w:rsid w:val="003C5BF7"/>
    <w:rsid w:val="003D1101"/>
    <w:rsid w:val="003E602F"/>
    <w:rsid w:val="003F3EB5"/>
    <w:rsid w:val="00402773"/>
    <w:rsid w:val="0040700E"/>
    <w:rsid w:val="00410AC4"/>
    <w:rsid w:val="004168E1"/>
    <w:rsid w:val="00422A26"/>
    <w:rsid w:val="00426C42"/>
    <w:rsid w:val="004313F2"/>
    <w:rsid w:val="004372E0"/>
    <w:rsid w:val="00437395"/>
    <w:rsid w:val="00437D9D"/>
    <w:rsid w:val="004404C3"/>
    <w:rsid w:val="0044167A"/>
    <w:rsid w:val="00442D7C"/>
    <w:rsid w:val="00445201"/>
    <w:rsid w:val="00445ACB"/>
    <w:rsid w:val="00451B4A"/>
    <w:rsid w:val="00453594"/>
    <w:rsid w:val="00453F40"/>
    <w:rsid w:val="00454515"/>
    <w:rsid w:val="0045558C"/>
    <w:rsid w:val="004663A8"/>
    <w:rsid w:val="00466EDA"/>
    <w:rsid w:val="004738C4"/>
    <w:rsid w:val="0047409C"/>
    <w:rsid w:val="004931E5"/>
    <w:rsid w:val="0049351F"/>
    <w:rsid w:val="00497353"/>
    <w:rsid w:val="004A28F1"/>
    <w:rsid w:val="004A62B7"/>
    <w:rsid w:val="004B29AB"/>
    <w:rsid w:val="004B637F"/>
    <w:rsid w:val="004D07B3"/>
    <w:rsid w:val="004D0C46"/>
    <w:rsid w:val="004D0FA9"/>
    <w:rsid w:val="004E3ADD"/>
    <w:rsid w:val="004E418C"/>
    <w:rsid w:val="004E6F4A"/>
    <w:rsid w:val="004F2B64"/>
    <w:rsid w:val="004F6094"/>
    <w:rsid w:val="0050071D"/>
    <w:rsid w:val="00501CF8"/>
    <w:rsid w:val="005048D5"/>
    <w:rsid w:val="0050602A"/>
    <w:rsid w:val="005077CC"/>
    <w:rsid w:val="0051239B"/>
    <w:rsid w:val="005200EC"/>
    <w:rsid w:val="00524473"/>
    <w:rsid w:val="005254E3"/>
    <w:rsid w:val="00531E91"/>
    <w:rsid w:val="00533755"/>
    <w:rsid w:val="00544F8A"/>
    <w:rsid w:val="005474A2"/>
    <w:rsid w:val="00552EFD"/>
    <w:rsid w:val="00556B72"/>
    <w:rsid w:val="00564A36"/>
    <w:rsid w:val="00566594"/>
    <w:rsid w:val="005668B5"/>
    <w:rsid w:val="005929A8"/>
    <w:rsid w:val="00593246"/>
    <w:rsid w:val="00594552"/>
    <w:rsid w:val="00594B51"/>
    <w:rsid w:val="00594B71"/>
    <w:rsid w:val="005968E7"/>
    <w:rsid w:val="005A09A8"/>
    <w:rsid w:val="005C15BC"/>
    <w:rsid w:val="005C2399"/>
    <w:rsid w:val="005C6513"/>
    <w:rsid w:val="005D0D04"/>
    <w:rsid w:val="005D13BD"/>
    <w:rsid w:val="005D70B2"/>
    <w:rsid w:val="005D7FCE"/>
    <w:rsid w:val="005E5B61"/>
    <w:rsid w:val="005F3E24"/>
    <w:rsid w:val="005F4292"/>
    <w:rsid w:val="005F5272"/>
    <w:rsid w:val="006002B3"/>
    <w:rsid w:val="00601D86"/>
    <w:rsid w:val="00603F90"/>
    <w:rsid w:val="00605BCD"/>
    <w:rsid w:val="00606996"/>
    <w:rsid w:val="006173FB"/>
    <w:rsid w:val="00626C4D"/>
    <w:rsid w:val="0063073D"/>
    <w:rsid w:val="00640C6E"/>
    <w:rsid w:val="006442B0"/>
    <w:rsid w:val="00646E39"/>
    <w:rsid w:val="00647254"/>
    <w:rsid w:val="006508D2"/>
    <w:rsid w:val="00651156"/>
    <w:rsid w:val="006574D1"/>
    <w:rsid w:val="00666A34"/>
    <w:rsid w:val="00667589"/>
    <w:rsid w:val="006678C7"/>
    <w:rsid w:val="00670D29"/>
    <w:rsid w:val="006728AA"/>
    <w:rsid w:val="00680805"/>
    <w:rsid w:val="00682BC0"/>
    <w:rsid w:val="0068599F"/>
    <w:rsid w:val="00692B56"/>
    <w:rsid w:val="006A1CD8"/>
    <w:rsid w:val="006A33F0"/>
    <w:rsid w:val="006A46FE"/>
    <w:rsid w:val="006A7C1D"/>
    <w:rsid w:val="006B1116"/>
    <w:rsid w:val="006B2E56"/>
    <w:rsid w:val="006B64FE"/>
    <w:rsid w:val="006C0C61"/>
    <w:rsid w:val="006C4413"/>
    <w:rsid w:val="006C642D"/>
    <w:rsid w:val="006C7723"/>
    <w:rsid w:val="006D1E5D"/>
    <w:rsid w:val="006D57E2"/>
    <w:rsid w:val="006D612F"/>
    <w:rsid w:val="006E4C1D"/>
    <w:rsid w:val="006F03BA"/>
    <w:rsid w:val="006F5F0B"/>
    <w:rsid w:val="006F6F9D"/>
    <w:rsid w:val="00700E34"/>
    <w:rsid w:val="00701F79"/>
    <w:rsid w:val="00702860"/>
    <w:rsid w:val="007044D8"/>
    <w:rsid w:val="00705696"/>
    <w:rsid w:val="007103EF"/>
    <w:rsid w:val="00723D6E"/>
    <w:rsid w:val="00726354"/>
    <w:rsid w:val="00726510"/>
    <w:rsid w:val="00726C9D"/>
    <w:rsid w:val="0073198B"/>
    <w:rsid w:val="007578FB"/>
    <w:rsid w:val="00757B2F"/>
    <w:rsid w:val="007656EC"/>
    <w:rsid w:val="00766588"/>
    <w:rsid w:val="00767877"/>
    <w:rsid w:val="00772029"/>
    <w:rsid w:val="007745DA"/>
    <w:rsid w:val="0077476F"/>
    <w:rsid w:val="00784E6F"/>
    <w:rsid w:val="00786093"/>
    <w:rsid w:val="00786C81"/>
    <w:rsid w:val="00791F6B"/>
    <w:rsid w:val="0079408C"/>
    <w:rsid w:val="007A0704"/>
    <w:rsid w:val="007B066E"/>
    <w:rsid w:val="007B2931"/>
    <w:rsid w:val="007B31A2"/>
    <w:rsid w:val="007B6372"/>
    <w:rsid w:val="007C2BDC"/>
    <w:rsid w:val="007C2E7B"/>
    <w:rsid w:val="007C3AA5"/>
    <w:rsid w:val="007D23BC"/>
    <w:rsid w:val="007D40AD"/>
    <w:rsid w:val="007D4915"/>
    <w:rsid w:val="007D4954"/>
    <w:rsid w:val="007E74B0"/>
    <w:rsid w:val="007E7FF8"/>
    <w:rsid w:val="007F0259"/>
    <w:rsid w:val="007F22AA"/>
    <w:rsid w:val="007F4196"/>
    <w:rsid w:val="007F4C01"/>
    <w:rsid w:val="007F5BC2"/>
    <w:rsid w:val="00801433"/>
    <w:rsid w:val="00802F6B"/>
    <w:rsid w:val="00817680"/>
    <w:rsid w:val="00817849"/>
    <w:rsid w:val="00823754"/>
    <w:rsid w:val="008300CA"/>
    <w:rsid w:val="00831F78"/>
    <w:rsid w:val="008409A3"/>
    <w:rsid w:val="00840CB0"/>
    <w:rsid w:val="00842281"/>
    <w:rsid w:val="00845596"/>
    <w:rsid w:val="00846065"/>
    <w:rsid w:val="00847980"/>
    <w:rsid w:val="00866131"/>
    <w:rsid w:val="0086735E"/>
    <w:rsid w:val="00880BFC"/>
    <w:rsid w:val="008850CA"/>
    <w:rsid w:val="0089311F"/>
    <w:rsid w:val="008A03D7"/>
    <w:rsid w:val="008A6C78"/>
    <w:rsid w:val="008B6DAB"/>
    <w:rsid w:val="008B7064"/>
    <w:rsid w:val="008C275A"/>
    <w:rsid w:val="008C38B8"/>
    <w:rsid w:val="008C638B"/>
    <w:rsid w:val="008D533B"/>
    <w:rsid w:val="008D7477"/>
    <w:rsid w:val="008D7891"/>
    <w:rsid w:val="008E2C46"/>
    <w:rsid w:val="008E36B3"/>
    <w:rsid w:val="008F2433"/>
    <w:rsid w:val="008F7DC9"/>
    <w:rsid w:val="00901160"/>
    <w:rsid w:val="00904894"/>
    <w:rsid w:val="00905020"/>
    <w:rsid w:val="00912A04"/>
    <w:rsid w:val="0091532C"/>
    <w:rsid w:val="009169FB"/>
    <w:rsid w:val="00924BC2"/>
    <w:rsid w:val="009278B0"/>
    <w:rsid w:val="009348D0"/>
    <w:rsid w:val="0094087D"/>
    <w:rsid w:val="00945556"/>
    <w:rsid w:val="00947630"/>
    <w:rsid w:val="00967EC1"/>
    <w:rsid w:val="00973F3F"/>
    <w:rsid w:val="00974908"/>
    <w:rsid w:val="0097528C"/>
    <w:rsid w:val="0097563B"/>
    <w:rsid w:val="00985150"/>
    <w:rsid w:val="00986FE4"/>
    <w:rsid w:val="00987344"/>
    <w:rsid w:val="00992A16"/>
    <w:rsid w:val="00994153"/>
    <w:rsid w:val="00995426"/>
    <w:rsid w:val="00997FC4"/>
    <w:rsid w:val="009A4238"/>
    <w:rsid w:val="009B1314"/>
    <w:rsid w:val="009B1F9D"/>
    <w:rsid w:val="009B45C7"/>
    <w:rsid w:val="009B4625"/>
    <w:rsid w:val="009B6C4F"/>
    <w:rsid w:val="009D5539"/>
    <w:rsid w:val="009E00B2"/>
    <w:rsid w:val="009E08B1"/>
    <w:rsid w:val="009E160E"/>
    <w:rsid w:val="009E18B7"/>
    <w:rsid w:val="009E51A8"/>
    <w:rsid w:val="00A02E4A"/>
    <w:rsid w:val="00A11475"/>
    <w:rsid w:val="00A13F31"/>
    <w:rsid w:val="00A20143"/>
    <w:rsid w:val="00A20DCC"/>
    <w:rsid w:val="00A2162E"/>
    <w:rsid w:val="00A238E8"/>
    <w:rsid w:val="00A301E7"/>
    <w:rsid w:val="00A42E3C"/>
    <w:rsid w:val="00A43A21"/>
    <w:rsid w:val="00A51D7E"/>
    <w:rsid w:val="00A545A7"/>
    <w:rsid w:val="00A628E0"/>
    <w:rsid w:val="00A62C80"/>
    <w:rsid w:val="00A66096"/>
    <w:rsid w:val="00A661ED"/>
    <w:rsid w:val="00A71740"/>
    <w:rsid w:val="00A736A1"/>
    <w:rsid w:val="00A76423"/>
    <w:rsid w:val="00A94A07"/>
    <w:rsid w:val="00A94D7A"/>
    <w:rsid w:val="00A97174"/>
    <w:rsid w:val="00A97B50"/>
    <w:rsid w:val="00AA0606"/>
    <w:rsid w:val="00AA321A"/>
    <w:rsid w:val="00AA5E73"/>
    <w:rsid w:val="00AB6222"/>
    <w:rsid w:val="00AC09BC"/>
    <w:rsid w:val="00AC3DCE"/>
    <w:rsid w:val="00AC3FB4"/>
    <w:rsid w:val="00AC41B8"/>
    <w:rsid w:val="00AC7020"/>
    <w:rsid w:val="00AD129F"/>
    <w:rsid w:val="00AD42B3"/>
    <w:rsid w:val="00AE3389"/>
    <w:rsid w:val="00AE4F8C"/>
    <w:rsid w:val="00AE625B"/>
    <w:rsid w:val="00AE7D7F"/>
    <w:rsid w:val="00AF308B"/>
    <w:rsid w:val="00AF45E2"/>
    <w:rsid w:val="00AF5DB6"/>
    <w:rsid w:val="00AF660E"/>
    <w:rsid w:val="00B01C00"/>
    <w:rsid w:val="00B046B0"/>
    <w:rsid w:val="00B136B6"/>
    <w:rsid w:val="00B13CD8"/>
    <w:rsid w:val="00B169F9"/>
    <w:rsid w:val="00B17130"/>
    <w:rsid w:val="00B22C48"/>
    <w:rsid w:val="00B26EB5"/>
    <w:rsid w:val="00B27A6F"/>
    <w:rsid w:val="00B301A9"/>
    <w:rsid w:val="00B4296F"/>
    <w:rsid w:val="00B43B91"/>
    <w:rsid w:val="00B43E01"/>
    <w:rsid w:val="00B61999"/>
    <w:rsid w:val="00B65237"/>
    <w:rsid w:val="00B67137"/>
    <w:rsid w:val="00B678E3"/>
    <w:rsid w:val="00B7199F"/>
    <w:rsid w:val="00B737C4"/>
    <w:rsid w:val="00B7406C"/>
    <w:rsid w:val="00B74083"/>
    <w:rsid w:val="00B759AE"/>
    <w:rsid w:val="00B75F7D"/>
    <w:rsid w:val="00B77069"/>
    <w:rsid w:val="00B815F3"/>
    <w:rsid w:val="00B83411"/>
    <w:rsid w:val="00B8644B"/>
    <w:rsid w:val="00B97038"/>
    <w:rsid w:val="00BA2365"/>
    <w:rsid w:val="00BA5136"/>
    <w:rsid w:val="00BA5BA1"/>
    <w:rsid w:val="00BA6E09"/>
    <w:rsid w:val="00BA6E81"/>
    <w:rsid w:val="00BA7176"/>
    <w:rsid w:val="00BC068A"/>
    <w:rsid w:val="00BC35DC"/>
    <w:rsid w:val="00BC7DA0"/>
    <w:rsid w:val="00BD2699"/>
    <w:rsid w:val="00BD2953"/>
    <w:rsid w:val="00BD37C9"/>
    <w:rsid w:val="00BD67D9"/>
    <w:rsid w:val="00BD776C"/>
    <w:rsid w:val="00BE21CD"/>
    <w:rsid w:val="00BE3267"/>
    <w:rsid w:val="00BE4790"/>
    <w:rsid w:val="00BF0233"/>
    <w:rsid w:val="00BF4EC9"/>
    <w:rsid w:val="00C01856"/>
    <w:rsid w:val="00C046CE"/>
    <w:rsid w:val="00C06CAA"/>
    <w:rsid w:val="00C20946"/>
    <w:rsid w:val="00C209CA"/>
    <w:rsid w:val="00C26950"/>
    <w:rsid w:val="00C359B9"/>
    <w:rsid w:val="00C3720F"/>
    <w:rsid w:val="00C40867"/>
    <w:rsid w:val="00C41204"/>
    <w:rsid w:val="00C4204C"/>
    <w:rsid w:val="00C44FDF"/>
    <w:rsid w:val="00C64A78"/>
    <w:rsid w:val="00C65D80"/>
    <w:rsid w:val="00C66245"/>
    <w:rsid w:val="00C73401"/>
    <w:rsid w:val="00C75597"/>
    <w:rsid w:val="00C75B93"/>
    <w:rsid w:val="00C81BF8"/>
    <w:rsid w:val="00C85F6A"/>
    <w:rsid w:val="00C863A5"/>
    <w:rsid w:val="00C90A5C"/>
    <w:rsid w:val="00C91544"/>
    <w:rsid w:val="00C94451"/>
    <w:rsid w:val="00CA092F"/>
    <w:rsid w:val="00CA37F3"/>
    <w:rsid w:val="00CA50FB"/>
    <w:rsid w:val="00CA5DE4"/>
    <w:rsid w:val="00CA5E3B"/>
    <w:rsid w:val="00CB58C5"/>
    <w:rsid w:val="00CB5BAA"/>
    <w:rsid w:val="00CB7361"/>
    <w:rsid w:val="00CC132E"/>
    <w:rsid w:val="00CC73F7"/>
    <w:rsid w:val="00CD4C6A"/>
    <w:rsid w:val="00CD7367"/>
    <w:rsid w:val="00CE7484"/>
    <w:rsid w:val="00CF2143"/>
    <w:rsid w:val="00CF5E81"/>
    <w:rsid w:val="00D012DC"/>
    <w:rsid w:val="00D02A71"/>
    <w:rsid w:val="00D05379"/>
    <w:rsid w:val="00D16766"/>
    <w:rsid w:val="00D207D9"/>
    <w:rsid w:val="00D20BE2"/>
    <w:rsid w:val="00D231B3"/>
    <w:rsid w:val="00D30C05"/>
    <w:rsid w:val="00D421BE"/>
    <w:rsid w:val="00D45924"/>
    <w:rsid w:val="00D46598"/>
    <w:rsid w:val="00D57135"/>
    <w:rsid w:val="00D61953"/>
    <w:rsid w:val="00D641BE"/>
    <w:rsid w:val="00D64213"/>
    <w:rsid w:val="00D66EC3"/>
    <w:rsid w:val="00D67253"/>
    <w:rsid w:val="00D73CCF"/>
    <w:rsid w:val="00D74A3C"/>
    <w:rsid w:val="00D83F89"/>
    <w:rsid w:val="00D95F0E"/>
    <w:rsid w:val="00D96271"/>
    <w:rsid w:val="00DA29AE"/>
    <w:rsid w:val="00DB0BC9"/>
    <w:rsid w:val="00DB6416"/>
    <w:rsid w:val="00DB6CE7"/>
    <w:rsid w:val="00DC16F2"/>
    <w:rsid w:val="00DC24F3"/>
    <w:rsid w:val="00DC46AD"/>
    <w:rsid w:val="00DC4E8F"/>
    <w:rsid w:val="00DD0296"/>
    <w:rsid w:val="00DD48DE"/>
    <w:rsid w:val="00DD55D7"/>
    <w:rsid w:val="00DE1A8E"/>
    <w:rsid w:val="00DE4F18"/>
    <w:rsid w:val="00DF09B2"/>
    <w:rsid w:val="00DF388F"/>
    <w:rsid w:val="00DF7918"/>
    <w:rsid w:val="00DF7D3A"/>
    <w:rsid w:val="00E06B4F"/>
    <w:rsid w:val="00E07DFC"/>
    <w:rsid w:val="00E1042C"/>
    <w:rsid w:val="00E17076"/>
    <w:rsid w:val="00E2441A"/>
    <w:rsid w:val="00E255F2"/>
    <w:rsid w:val="00E26A09"/>
    <w:rsid w:val="00E35254"/>
    <w:rsid w:val="00E42529"/>
    <w:rsid w:val="00E43F16"/>
    <w:rsid w:val="00E54F34"/>
    <w:rsid w:val="00E5696A"/>
    <w:rsid w:val="00E611EF"/>
    <w:rsid w:val="00E7208E"/>
    <w:rsid w:val="00E82ABA"/>
    <w:rsid w:val="00E853E9"/>
    <w:rsid w:val="00E86183"/>
    <w:rsid w:val="00E87D02"/>
    <w:rsid w:val="00E91E1E"/>
    <w:rsid w:val="00E94B16"/>
    <w:rsid w:val="00EA09D0"/>
    <w:rsid w:val="00EA57B0"/>
    <w:rsid w:val="00EA5FF0"/>
    <w:rsid w:val="00EA62DA"/>
    <w:rsid w:val="00EB721D"/>
    <w:rsid w:val="00EC4084"/>
    <w:rsid w:val="00EC4473"/>
    <w:rsid w:val="00ED296B"/>
    <w:rsid w:val="00ED4A8F"/>
    <w:rsid w:val="00ED4DA6"/>
    <w:rsid w:val="00EE0061"/>
    <w:rsid w:val="00EE0A69"/>
    <w:rsid w:val="00EE376F"/>
    <w:rsid w:val="00EF5734"/>
    <w:rsid w:val="00EF7B22"/>
    <w:rsid w:val="00F07089"/>
    <w:rsid w:val="00F0741B"/>
    <w:rsid w:val="00F20F50"/>
    <w:rsid w:val="00F3136C"/>
    <w:rsid w:val="00F41883"/>
    <w:rsid w:val="00F44FF4"/>
    <w:rsid w:val="00F552A5"/>
    <w:rsid w:val="00F56511"/>
    <w:rsid w:val="00F60725"/>
    <w:rsid w:val="00F629D2"/>
    <w:rsid w:val="00F639FA"/>
    <w:rsid w:val="00F700A8"/>
    <w:rsid w:val="00F70EFD"/>
    <w:rsid w:val="00F71297"/>
    <w:rsid w:val="00F721BF"/>
    <w:rsid w:val="00F80865"/>
    <w:rsid w:val="00F85640"/>
    <w:rsid w:val="00F85799"/>
    <w:rsid w:val="00F86546"/>
    <w:rsid w:val="00F91472"/>
    <w:rsid w:val="00F91BA0"/>
    <w:rsid w:val="00FA091B"/>
    <w:rsid w:val="00FA430A"/>
    <w:rsid w:val="00FA7742"/>
    <w:rsid w:val="00FB1057"/>
    <w:rsid w:val="00FB292A"/>
    <w:rsid w:val="00FB3620"/>
    <w:rsid w:val="00FB6B1B"/>
    <w:rsid w:val="00FC4E8A"/>
    <w:rsid w:val="00FC4FF7"/>
    <w:rsid w:val="00FD32E2"/>
    <w:rsid w:val="00FD3999"/>
    <w:rsid w:val="00FD61EC"/>
    <w:rsid w:val="00FD7393"/>
    <w:rsid w:val="00FE00F8"/>
    <w:rsid w:val="00FE1413"/>
    <w:rsid w:val="00FE1EFF"/>
    <w:rsid w:val="00FE7DC0"/>
    <w:rsid w:val="00FF391D"/>
    <w:rsid w:val="00FF55C4"/>
    <w:rsid w:val="04325B8D"/>
    <w:rsid w:val="0810C2D2"/>
    <w:rsid w:val="0AFF64D9"/>
    <w:rsid w:val="0BB379FC"/>
    <w:rsid w:val="10B56DD5"/>
    <w:rsid w:val="10D34D58"/>
    <w:rsid w:val="10EEAECC"/>
    <w:rsid w:val="1954B7C4"/>
    <w:rsid w:val="1BFAFF4D"/>
    <w:rsid w:val="26AF6244"/>
    <w:rsid w:val="27AC9C24"/>
    <w:rsid w:val="3758D3BB"/>
    <w:rsid w:val="398A5B41"/>
    <w:rsid w:val="40D118BB"/>
    <w:rsid w:val="4428F640"/>
    <w:rsid w:val="454B252F"/>
    <w:rsid w:val="45BE14E1"/>
    <w:rsid w:val="463DCF02"/>
    <w:rsid w:val="464C4514"/>
    <w:rsid w:val="4AD14D92"/>
    <w:rsid w:val="52B97B36"/>
    <w:rsid w:val="574C6EF1"/>
    <w:rsid w:val="57EAD10F"/>
    <w:rsid w:val="5DC4F6D9"/>
    <w:rsid w:val="66943182"/>
    <w:rsid w:val="6DB9E57E"/>
    <w:rsid w:val="6EA3C928"/>
    <w:rsid w:val="73102AEB"/>
    <w:rsid w:val="74C233FC"/>
    <w:rsid w:val="7C5A9A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20760C"/>
  <w15:chartTrackingRefBased/>
  <w15:docId w15:val="{0C6ABC0A-8DA1-4091-B6D5-615D1CEC8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096"/>
    <w:pPr>
      <w:spacing w:before="120" w:after="120" w:line="320" w:lineRule="exact"/>
    </w:pPr>
    <w:rPr>
      <w:rFonts w:ascii="Arial" w:eastAsia="Times New Roman" w:hAnsi="Arial" w:cs="Times New Roman"/>
      <w:szCs w:val="24"/>
    </w:rPr>
  </w:style>
  <w:style w:type="paragraph" w:styleId="Heading1">
    <w:name w:val="heading 1"/>
    <w:basedOn w:val="Normal"/>
    <w:next w:val="Normal"/>
    <w:link w:val="Heading1Char"/>
    <w:uiPriority w:val="9"/>
    <w:qFormat/>
    <w:rsid w:val="00231AF4"/>
    <w:pPr>
      <w:keepNext/>
      <w:keepLines/>
      <w:spacing w:before="240" w:after="0"/>
      <w:outlineLvl w:val="0"/>
    </w:pPr>
    <w:rPr>
      <w:rFonts w:asciiTheme="majorHAnsi" w:eastAsiaTheme="majorEastAsia" w:hAnsiTheme="majorHAnsi" w:cstheme="majorBidi"/>
      <w:b/>
      <w:color w:val="1E65A5" w:themeColor="accent1"/>
      <w:sz w:val="40"/>
      <w:szCs w:val="32"/>
    </w:rPr>
  </w:style>
  <w:style w:type="paragraph" w:styleId="Heading2">
    <w:name w:val="heading 2"/>
    <w:basedOn w:val="INTECAHeading2"/>
    <w:next w:val="Normal"/>
    <w:link w:val="Heading2Char"/>
    <w:uiPriority w:val="9"/>
    <w:unhideWhenUsed/>
    <w:rsid w:val="00231A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8850CA"/>
    <w:rPr>
      <w:b/>
      <w:color w:val="1E65A5" w:themeColor="accent1"/>
      <w:u w:val="single"/>
    </w:rPr>
  </w:style>
  <w:style w:type="paragraph" w:customStyle="1" w:styleId="paragraph">
    <w:name w:val="paragraph"/>
    <w:basedOn w:val="Normal"/>
    <w:link w:val="paragraphChar"/>
    <w:rsid w:val="00A66096"/>
    <w:pPr>
      <w:spacing w:before="100" w:beforeAutospacing="1" w:after="100" w:afterAutospacing="1" w:line="240" w:lineRule="auto"/>
    </w:pPr>
  </w:style>
  <w:style w:type="character" w:customStyle="1" w:styleId="eop">
    <w:name w:val="eop"/>
    <w:basedOn w:val="DefaultParagraphFont"/>
    <w:rsid w:val="00EA57B0"/>
  </w:style>
  <w:style w:type="character" w:customStyle="1" w:styleId="spellingerror">
    <w:name w:val="spellingerror"/>
    <w:basedOn w:val="DefaultParagraphFont"/>
    <w:rsid w:val="00EA57B0"/>
  </w:style>
  <w:style w:type="paragraph" w:styleId="ListParagraph">
    <w:name w:val="List Paragraph"/>
    <w:basedOn w:val="Normal"/>
    <w:link w:val="ListParagraphChar"/>
    <w:uiPriority w:val="34"/>
    <w:rsid w:val="00EA57B0"/>
    <w:pPr>
      <w:ind w:left="720"/>
      <w:contextualSpacing/>
    </w:pPr>
  </w:style>
  <w:style w:type="character" w:styleId="CommentReference">
    <w:name w:val="annotation reference"/>
    <w:basedOn w:val="DefaultParagraphFont"/>
    <w:uiPriority w:val="99"/>
    <w:semiHidden/>
    <w:unhideWhenUsed/>
    <w:rsid w:val="002746AA"/>
    <w:rPr>
      <w:sz w:val="16"/>
      <w:szCs w:val="16"/>
    </w:rPr>
  </w:style>
  <w:style w:type="paragraph" w:styleId="CommentText">
    <w:name w:val="annotation text"/>
    <w:basedOn w:val="Normal"/>
    <w:link w:val="CommentTextChar"/>
    <w:uiPriority w:val="99"/>
    <w:unhideWhenUsed/>
    <w:rsid w:val="002746AA"/>
    <w:pPr>
      <w:spacing w:line="240" w:lineRule="auto"/>
    </w:pPr>
    <w:rPr>
      <w:szCs w:val="20"/>
    </w:rPr>
  </w:style>
  <w:style w:type="character" w:customStyle="1" w:styleId="CommentTextChar">
    <w:name w:val="Comment Text Char"/>
    <w:basedOn w:val="DefaultParagraphFont"/>
    <w:link w:val="CommentText"/>
    <w:uiPriority w:val="99"/>
    <w:rsid w:val="002746AA"/>
    <w:rPr>
      <w:sz w:val="20"/>
      <w:szCs w:val="20"/>
    </w:rPr>
  </w:style>
  <w:style w:type="paragraph" w:styleId="CommentSubject">
    <w:name w:val="annotation subject"/>
    <w:basedOn w:val="CommentText"/>
    <w:next w:val="CommentText"/>
    <w:link w:val="CommentSubjectChar"/>
    <w:uiPriority w:val="99"/>
    <w:semiHidden/>
    <w:unhideWhenUsed/>
    <w:rsid w:val="002746AA"/>
    <w:rPr>
      <w:b/>
      <w:bCs/>
    </w:rPr>
  </w:style>
  <w:style w:type="character" w:customStyle="1" w:styleId="CommentSubjectChar">
    <w:name w:val="Comment Subject Char"/>
    <w:basedOn w:val="CommentTextChar"/>
    <w:link w:val="CommentSubject"/>
    <w:uiPriority w:val="99"/>
    <w:semiHidden/>
    <w:rsid w:val="002746AA"/>
    <w:rPr>
      <w:b/>
      <w:bCs/>
      <w:sz w:val="20"/>
      <w:szCs w:val="20"/>
    </w:rPr>
  </w:style>
  <w:style w:type="paragraph" w:styleId="BalloonText">
    <w:name w:val="Balloon Text"/>
    <w:basedOn w:val="Normal"/>
    <w:link w:val="BalloonTextChar"/>
    <w:uiPriority w:val="99"/>
    <w:semiHidden/>
    <w:unhideWhenUsed/>
    <w:rsid w:val="002746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6AA"/>
    <w:rPr>
      <w:rFonts w:ascii="Segoe UI" w:hAnsi="Segoe UI" w:cs="Segoe UI"/>
      <w:sz w:val="18"/>
      <w:szCs w:val="18"/>
    </w:rPr>
  </w:style>
  <w:style w:type="paragraph" w:customStyle="1" w:styleId="Default">
    <w:name w:val="Default"/>
    <w:rsid w:val="00A66096"/>
    <w:pPr>
      <w:autoSpaceDE w:val="0"/>
      <w:autoSpaceDN w:val="0"/>
      <w:adjustRightInd w:val="0"/>
      <w:spacing w:after="0" w:line="240" w:lineRule="auto"/>
    </w:pPr>
    <w:rPr>
      <w:rFonts w:ascii="Arial" w:hAnsi="Arial" w:cs="Times New Roman"/>
      <w:color w:val="000000"/>
      <w:szCs w:val="24"/>
    </w:rPr>
  </w:style>
  <w:style w:type="paragraph" w:styleId="Header">
    <w:name w:val="header"/>
    <w:basedOn w:val="Normal"/>
    <w:link w:val="HeaderChar"/>
    <w:uiPriority w:val="99"/>
    <w:unhideWhenUsed/>
    <w:rsid w:val="001E03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33F"/>
    <w:rPr>
      <w:rFonts w:ascii="Arial" w:eastAsia="Times New Roman" w:hAnsi="Arial" w:cs="Times New Roman"/>
      <w:sz w:val="20"/>
      <w:szCs w:val="24"/>
    </w:rPr>
  </w:style>
  <w:style w:type="paragraph" w:styleId="Footer">
    <w:name w:val="footer"/>
    <w:basedOn w:val="Normal"/>
    <w:link w:val="FooterChar"/>
    <w:uiPriority w:val="99"/>
    <w:unhideWhenUsed/>
    <w:rsid w:val="0013100E"/>
    <w:pPr>
      <w:tabs>
        <w:tab w:val="center" w:pos="4680"/>
        <w:tab w:val="right" w:pos="9360"/>
      </w:tabs>
      <w:spacing w:before="0" w:after="0" w:line="240" w:lineRule="auto"/>
    </w:pPr>
    <w:rPr>
      <w:color w:val="000000" w:themeColor="text1"/>
      <w:sz w:val="20"/>
    </w:rPr>
  </w:style>
  <w:style w:type="character" w:customStyle="1" w:styleId="FooterChar">
    <w:name w:val="Footer Char"/>
    <w:basedOn w:val="DefaultParagraphFont"/>
    <w:link w:val="Footer"/>
    <w:uiPriority w:val="99"/>
    <w:rsid w:val="0013100E"/>
    <w:rPr>
      <w:rFonts w:ascii="Arial" w:eastAsia="Times New Roman" w:hAnsi="Arial" w:cs="Times New Roman"/>
      <w:color w:val="000000" w:themeColor="text1"/>
      <w:sz w:val="20"/>
      <w:szCs w:val="24"/>
    </w:rPr>
  </w:style>
  <w:style w:type="character" w:customStyle="1" w:styleId="paragraphChar">
    <w:name w:val="paragraph Char"/>
    <w:basedOn w:val="DefaultParagraphFont"/>
    <w:link w:val="paragraph"/>
    <w:rsid w:val="00A66096"/>
    <w:rPr>
      <w:rFonts w:ascii="Arial" w:eastAsia="Times New Roman" w:hAnsi="Arial" w:cs="Times New Roman"/>
      <w:szCs w:val="24"/>
    </w:rPr>
  </w:style>
  <w:style w:type="character" w:styleId="FollowedHyperlink">
    <w:name w:val="FollowedHyperlink"/>
    <w:basedOn w:val="DefaultParagraphFont"/>
    <w:uiPriority w:val="99"/>
    <w:unhideWhenUsed/>
    <w:rsid w:val="007B6372"/>
    <w:rPr>
      <w:b/>
      <w:color w:val="E3002B" w:themeColor="followedHyperlink"/>
      <w:u w:val="single"/>
    </w:rPr>
  </w:style>
  <w:style w:type="paragraph" w:customStyle="1" w:styleId="INTECAHeading3">
    <w:name w:val="INTECA Heading 3"/>
    <w:next w:val="INTECABasicBody"/>
    <w:link w:val="INTECAHeading3Char"/>
    <w:qFormat/>
    <w:rsid w:val="007F0259"/>
    <w:pPr>
      <w:spacing w:before="240" w:after="60" w:line="240" w:lineRule="auto"/>
      <w:outlineLvl w:val="2"/>
    </w:pPr>
    <w:rPr>
      <w:rFonts w:ascii="Arial" w:hAnsi="Arial" w:cs="Tahoma"/>
      <w:b/>
      <w:bCs/>
      <w:color w:val="1E65A5" w:themeColor="accent1"/>
      <w:sz w:val="26"/>
      <w:szCs w:val="18"/>
    </w:rPr>
  </w:style>
  <w:style w:type="paragraph" w:customStyle="1" w:styleId="Bullet">
    <w:name w:val="Bullet"/>
    <w:basedOn w:val="ListParagraph"/>
    <w:link w:val="BulletChar"/>
    <w:rsid w:val="00802F6B"/>
    <w:pPr>
      <w:numPr>
        <w:numId w:val="6"/>
      </w:numPr>
    </w:pPr>
  </w:style>
  <w:style w:type="character" w:customStyle="1" w:styleId="INTECAHeading3Char">
    <w:name w:val="INTECA Heading 3 Char"/>
    <w:basedOn w:val="DefaultParagraphFont"/>
    <w:link w:val="INTECAHeading3"/>
    <w:rsid w:val="007F0259"/>
    <w:rPr>
      <w:rFonts w:ascii="Arial" w:hAnsi="Arial" w:cs="Tahoma"/>
      <w:b/>
      <w:bCs/>
      <w:color w:val="1E65A5" w:themeColor="accent1"/>
      <w:sz w:val="26"/>
      <w:szCs w:val="18"/>
    </w:rPr>
  </w:style>
  <w:style w:type="character" w:customStyle="1" w:styleId="ListParagraphChar">
    <w:name w:val="List Paragraph Char"/>
    <w:basedOn w:val="DefaultParagraphFont"/>
    <w:link w:val="ListParagraph"/>
    <w:uiPriority w:val="34"/>
    <w:rsid w:val="00802F6B"/>
    <w:rPr>
      <w:rFonts w:ascii="Tahoma" w:hAnsi="Tahoma"/>
    </w:rPr>
  </w:style>
  <w:style w:type="character" w:customStyle="1" w:styleId="BulletChar">
    <w:name w:val="Bullet Char"/>
    <w:basedOn w:val="ListParagraphChar"/>
    <w:link w:val="Bullet"/>
    <w:rsid w:val="00802F6B"/>
    <w:rPr>
      <w:rFonts w:ascii="Tahoma" w:hAnsi="Tahoma"/>
    </w:rPr>
  </w:style>
  <w:style w:type="paragraph" w:customStyle="1" w:styleId="INTECABasicBody">
    <w:name w:val="INTECA Basic Body"/>
    <w:link w:val="INTECABasicBodyChar"/>
    <w:qFormat/>
    <w:rsid w:val="000A0AFA"/>
    <w:pPr>
      <w:spacing w:before="120" w:after="120" w:line="300" w:lineRule="exact"/>
    </w:pPr>
    <w:rPr>
      <w:rFonts w:ascii="Arial" w:hAnsi="Arial"/>
      <w:color w:val="000000" w:themeColor="text1"/>
      <w:szCs w:val="18"/>
    </w:rPr>
  </w:style>
  <w:style w:type="character" w:customStyle="1" w:styleId="INTECABasicBodyChar">
    <w:name w:val="INTECA Basic Body Char"/>
    <w:basedOn w:val="DefaultParagraphFont"/>
    <w:link w:val="INTECABasicBody"/>
    <w:rsid w:val="000A0AFA"/>
    <w:rPr>
      <w:rFonts w:ascii="Arial" w:hAnsi="Arial"/>
      <w:color w:val="000000" w:themeColor="text1"/>
      <w:szCs w:val="18"/>
    </w:rPr>
  </w:style>
  <w:style w:type="paragraph" w:customStyle="1" w:styleId="INTECABullet">
    <w:name w:val="INTECA Bullet"/>
    <w:qFormat/>
    <w:rsid w:val="00BA2365"/>
    <w:pPr>
      <w:numPr>
        <w:numId w:val="7"/>
      </w:numPr>
      <w:spacing w:before="120" w:after="120" w:line="300" w:lineRule="exact"/>
    </w:pPr>
    <w:rPr>
      <w:rFonts w:ascii="Arial" w:hAnsi="Arial"/>
      <w:color w:val="000000" w:themeColor="text1"/>
    </w:rPr>
  </w:style>
  <w:style w:type="paragraph" w:customStyle="1" w:styleId="INTECAHeading1">
    <w:name w:val="INTECA Heading 1"/>
    <w:next w:val="Normal"/>
    <w:qFormat/>
    <w:rsid w:val="007F0259"/>
    <w:pPr>
      <w:spacing w:before="240" w:after="60" w:line="240" w:lineRule="auto"/>
      <w:textAlignment w:val="baseline"/>
      <w:outlineLvl w:val="0"/>
    </w:pPr>
    <w:rPr>
      <w:rFonts w:eastAsia="Times New Roman" w:cs="Tahoma"/>
      <w:b/>
      <w:bCs/>
      <w:color w:val="1E65A5" w:themeColor="accent1"/>
      <w:sz w:val="32"/>
      <w:szCs w:val="24"/>
    </w:rPr>
  </w:style>
  <w:style w:type="paragraph" w:customStyle="1" w:styleId="INTECAHeading2">
    <w:name w:val="INTECA Heading 2"/>
    <w:next w:val="INTECABasicBody"/>
    <w:qFormat/>
    <w:rsid w:val="007F0259"/>
    <w:pPr>
      <w:spacing w:before="240" w:after="60" w:line="240" w:lineRule="auto"/>
      <w:outlineLvl w:val="1"/>
    </w:pPr>
    <w:rPr>
      <w:rFonts w:ascii="Arial" w:eastAsia="Times New Roman" w:hAnsi="Arial" w:cs="Tahoma"/>
      <w:b/>
      <w:bCs/>
      <w:i/>
      <w:color w:val="1E65A5" w:themeColor="accent1"/>
      <w:sz w:val="28"/>
      <w:szCs w:val="24"/>
    </w:rPr>
  </w:style>
  <w:style w:type="paragraph" w:customStyle="1" w:styleId="INTECAResourceTitle">
    <w:name w:val="INTECA Resource Title"/>
    <w:qFormat/>
    <w:rsid w:val="00BA2365"/>
    <w:pPr>
      <w:pBdr>
        <w:bottom w:val="single" w:sz="18" w:space="1" w:color="F8D33B" w:themeColor="accent4"/>
      </w:pBdr>
      <w:spacing w:after="240" w:line="240" w:lineRule="auto"/>
      <w:textAlignment w:val="baseline"/>
    </w:pPr>
    <w:rPr>
      <w:rFonts w:ascii="Arial" w:eastAsia="Times New Roman" w:hAnsi="Arial" w:cs="Tahoma"/>
      <w:b/>
      <w:bCs/>
      <w:color w:val="1E65A5" w:themeColor="accent1"/>
      <w:sz w:val="40"/>
      <w:szCs w:val="24"/>
    </w:rPr>
  </w:style>
  <w:style w:type="paragraph" w:customStyle="1" w:styleId="INTECAcallouttext">
    <w:name w:val="INTECA call out text"/>
    <w:basedOn w:val="Normal"/>
    <w:qFormat/>
    <w:rsid w:val="006C7723"/>
    <w:pPr>
      <w:spacing w:line="300" w:lineRule="exact"/>
    </w:pPr>
    <w:rPr>
      <w:color w:val="000000" w:themeColor="text1"/>
    </w:rPr>
  </w:style>
  <w:style w:type="paragraph" w:customStyle="1" w:styleId="INTECAcallouttitle">
    <w:name w:val="INTECA call out title"/>
    <w:basedOn w:val="INTECAcallouttext"/>
    <w:qFormat/>
    <w:rsid w:val="006C7723"/>
    <w:rPr>
      <w:b/>
      <w:bCs/>
      <w:sz w:val="24"/>
    </w:rPr>
  </w:style>
  <w:style w:type="paragraph" w:customStyle="1" w:styleId="INTECAemphasizedtext">
    <w:name w:val="INTECA emphasized text"/>
    <w:basedOn w:val="Normal"/>
    <w:link w:val="INTECAemphasizedtextChar"/>
    <w:qFormat/>
    <w:rsid w:val="001E033F"/>
    <w:rPr>
      <w:b/>
      <w:bCs/>
    </w:rPr>
  </w:style>
  <w:style w:type="table" w:styleId="TableGrid">
    <w:name w:val="Table Grid"/>
    <w:basedOn w:val="TableNormal"/>
    <w:uiPriority w:val="39"/>
    <w:rsid w:val="00B43B91"/>
    <w:pPr>
      <w:spacing w:after="0" w:line="240" w:lineRule="auto"/>
    </w:pPr>
    <w:rPr>
      <w:rFonts w:ascii="Times" w:eastAsia="Times" w:hAnsi="Times"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CAemphasizedtextChar">
    <w:name w:val="INTECA emphasized text Char"/>
    <w:basedOn w:val="DefaultParagraphFont"/>
    <w:link w:val="INTECAemphasizedtext"/>
    <w:rsid w:val="001E033F"/>
    <w:rPr>
      <w:rFonts w:ascii="Arial" w:eastAsia="Times New Roman" w:hAnsi="Arial" w:cs="Times New Roman"/>
      <w:b/>
      <w:bCs/>
      <w:sz w:val="20"/>
      <w:szCs w:val="24"/>
    </w:rPr>
  </w:style>
  <w:style w:type="paragraph" w:styleId="TOC9">
    <w:name w:val="toc 9"/>
    <w:basedOn w:val="Normal"/>
    <w:next w:val="Normal"/>
    <w:autoRedefine/>
    <w:uiPriority w:val="39"/>
    <w:semiHidden/>
    <w:rsid w:val="00301785"/>
    <w:pPr>
      <w:spacing w:after="100" w:line="276" w:lineRule="auto"/>
      <w:ind w:left="1760"/>
    </w:pPr>
    <w:rPr>
      <w:rFonts w:asciiTheme="minorHAnsi" w:eastAsiaTheme="minorEastAsia" w:hAnsiTheme="minorHAnsi"/>
    </w:rPr>
  </w:style>
  <w:style w:type="character" w:styleId="UnresolvedMention">
    <w:name w:val="Unresolved Mention"/>
    <w:basedOn w:val="DefaultParagraphFont"/>
    <w:uiPriority w:val="99"/>
    <w:semiHidden/>
    <w:unhideWhenUsed/>
    <w:rsid w:val="00301785"/>
    <w:rPr>
      <w:color w:val="605E5C"/>
      <w:shd w:val="clear" w:color="auto" w:fill="E1DFDD"/>
    </w:rPr>
  </w:style>
  <w:style w:type="paragraph" w:customStyle="1" w:styleId="INTECAIntroduction">
    <w:name w:val="INTECA Introduction"/>
    <w:basedOn w:val="Normal"/>
    <w:link w:val="INTECAIntroductionChar"/>
    <w:qFormat/>
    <w:rsid w:val="007F4C01"/>
    <w:pPr>
      <w:spacing w:before="240"/>
    </w:pPr>
    <w:rPr>
      <w:rFonts w:asciiTheme="minorHAnsi" w:hAnsiTheme="minorHAnsi" w:cs="Tahoma"/>
      <w:b/>
      <w:i/>
      <w:iCs/>
      <w:color w:val="000000" w:themeColor="text1"/>
    </w:rPr>
  </w:style>
  <w:style w:type="character" w:customStyle="1" w:styleId="INTECAIntroductionChar">
    <w:name w:val="INTECA Introduction Char"/>
    <w:basedOn w:val="DefaultParagraphFont"/>
    <w:link w:val="INTECAIntroduction"/>
    <w:rsid w:val="007F4C01"/>
    <w:rPr>
      <w:rFonts w:eastAsia="Times New Roman" w:cs="Tahoma"/>
      <w:b/>
      <w:i/>
      <w:iCs/>
      <w:color w:val="000000" w:themeColor="text1"/>
      <w:szCs w:val="24"/>
    </w:rPr>
  </w:style>
  <w:style w:type="character" w:styleId="PageNumber">
    <w:name w:val="page number"/>
    <w:basedOn w:val="DefaultParagraphFont"/>
    <w:uiPriority w:val="99"/>
    <w:semiHidden/>
    <w:unhideWhenUsed/>
    <w:rsid w:val="00C863A5"/>
  </w:style>
  <w:style w:type="character" w:customStyle="1" w:styleId="Heading1Char">
    <w:name w:val="Heading 1 Char"/>
    <w:basedOn w:val="DefaultParagraphFont"/>
    <w:link w:val="Heading1"/>
    <w:uiPriority w:val="9"/>
    <w:rsid w:val="00231AF4"/>
    <w:rPr>
      <w:rFonts w:asciiTheme="majorHAnsi" w:eastAsiaTheme="majorEastAsia" w:hAnsiTheme="majorHAnsi" w:cstheme="majorBidi"/>
      <w:b/>
      <w:color w:val="1E65A5" w:themeColor="accent1"/>
      <w:sz w:val="40"/>
      <w:szCs w:val="32"/>
    </w:rPr>
  </w:style>
  <w:style w:type="character" w:customStyle="1" w:styleId="Heading2Char">
    <w:name w:val="Heading 2 Char"/>
    <w:basedOn w:val="DefaultParagraphFont"/>
    <w:link w:val="Heading2"/>
    <w:uiPriority w:val="9"/>
    <w:rsid w:val="00231AF4"/>
    <w:rPr>
      <w:rFonts w:ascii="Arial" w:eastAsia="Times New Roman" w:hAnsi="Arial" w:cs="Tahoma"/>
      <w:b/>
      <w:bCs/>
      <w:i/>
      <w:color w:val="1E65A5" w:themeColor="accent1"/>
      <w:sz w:val="28"/>
      <w:szCs w:val="24"/>
    </w:rPr>
  </w:style>
  <w:style w:type="paragraph" w:styleId="NoSpacing">
    <w:name w:val="No Spacing"/>
    <w:link w:val="NoSpacingChar"/>
    <w:uiPriority w:val="1"/>
    <w:qFormat/>
    <w:rsid w:val="007745DA"/>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7745DA"/>
    <w:rPr>
      <w:rFonts w:eastAsiaTheme="minorEastAsia"/>
      <w:lang w:eastAsia="zh-CN"/>
    </w:rPr>
  </w:style>
  <w:style w:type="numbering" w:customStyle="1" w:styleId="CurrentList1">
    <w:name w:val="Current List1"/>
    <w:uiPriority w:val="99"/>
    <w:rsid w:val="000A0AFA"/>
    <w:pPr>
      <w:numPr>
        <w:numId w:val="21"/>
      </w:numPr>
    </w:pPr>
  </w:style>
  <w:style w:type="numbering" w:customStyle="1" w:styleId="CurrentList2">
    <w:name w:val="Current List2"/>
    <w:uiPriority w:val="99"/>
    <w:rsid w:val="000A0AFA"/>
    <w:pPr>
      <w:numPr>
        <w:numId w:val="22"/>
      </w:numPr>
    </w:pPr>
  </w:style>
  <w:style w:type="numbering" w:customStyle="1" w:styleId="CurrentList3">
    <w:name w:val="Current List3"/>
    <w:uiPriority w:val="99"/>
    <w:rsid w:val="00B136B6"/>
    <w:pPr>
      <w:numPr>
        <w:numId w:val="23"/>
      </w:numPr>
    </w:pPr>
  </w:style>
  <w:style w:type="numbering" w:customStyle="1" w:styleId="CurrentList4">
    <w:name w:val="Current List4"/>
    <w:uiPriority w:val="99"/>
    <w:rsid w:val="00426C42"/>
    <w:pPr>
      <w:numPr>
        <w:numId w:val="24"/>
      </w:numPr>
    </w:pPr>
  </w:style>
  <w:style w:type="paragraph" w:customStyle="1" w:styleId="Disclaimer">
    <w:name w:val="Disclaimer"/>
    <w:qFormat/>
    <w:rsid w:val="0013100E"/>
    <w:pPr>
      <w:spacing w:after="0" w:line="240" w:lineRule="auto"/>
    </w:pPr>
    <w:rPr>
      <w:rFonts w:ascii="Arial" w:eastAsia="Times New Roman" w:hAnsi="Arial" w:cs="Times New Roman"/>
      <w:color w:val="FFFFFF" w:themeColor="background1"/>
      <w:sz w:val="16"/>
      <w:szCs w:val="16"/>
      <w:lang w:eastAsia="zh-TW"/>
    </w:rPr>
  </w:style>
  <w:style w:type="paragraph" w:customStyle="1" w:styleId="INTECASuggestedCitation">
    <w:name w:val="INTECA Suggested Citation"/>
    <w:basedOn w:val="INTECABasicBody"/>
    <w:qFormat/>
    <w:rsid w:val="0094087D"/>
    <w:pPr>
      <w:spacing w:before="0" w:after="0" w:line="240" w:lineRule="auto"/>
    </w:pPr>
    <w:rPr>
      <w:rFonts w:eastAsia="Times" w:cs="Times New Roman"/>
      <w:sz w:val="18"/>
      <w:lang w:eastAsia="zh-TW"/>
    </w:rPr>
  </w:style>
  <w:style w:type="paragraph" w:customStyle="1" w:styleId="Basicbody">
    <w:name w:val="Basic body"/>
    <w:basedOn w:val="Normal"/>
    <w:uiPriority w:val="99"/>
    <w:rsid w:val="00F721BF"/>
    <w:pPr>
      <w:suppressAutoHyphens/>
      <w:autoSpaceDE w:val="0"/>
      <w:autoSpaceDN w:val="0"/>
      <w:adjustRightInd w:val="0"/>
      <w:spacing w:before="0" w:after="90" w:line="288" w:lineRule="auto"/>
      <w:textAlignment w:val="center"/>
    </w:pPr>
    <w:rPr>
      <w:rFonts w:eastAsiaTheme="minorHAnsi" w:cs="Arial"/>
      <w:color w:val="000000"/>
      <w:sz w:val="24"/>
    </w:rPr>
  </w:style>
  <w:style w:type="paragraph" w:customStyle="1" w:styleId="INTECADate">
    <w:name w:val="INTECA Date"/>
    <w:basedOn w:val="INTECABasicBody"/>
    <w:qFormat/>
    <w:rsid w:val="003F3EB5"/>
    <w:pPr>
      <w:spacing w:before="0" w:after="240" w:line="240" w:lineRule="auto"/>
      <w:jc w:val="right"/>
    </w:pPr>
  </w:style>
  <w:style w:type="paragraph" w:customStyle="1" w:styleId="INTECATableRowStub">
    <w:name w:val="INTECA Table Row Stub"/>
    <w:qFormat/>
    <w:rsid w:val="00C209CA"/>
    <w:pPr>
      <w:spacing w:before="60" w:after="0" w:line="240" w:lineRule="auto"/>
    </w:pPr>
    <w:rPr>
      <w:rFonts w:ascii="Arial" w:eastAsia="Times" w:hAnsi="Arial" w:cs="Tahoma"/>
      <w:b/>
      <w:bCs/>
      <w:color w:val="000000" w:themeColor="text1"/>
      <w:sz w:val="20"/>
      <w:szCs w:val="20"/>
      <w:lang w:eastAsia="zh-TW"/>
    </w:rPr>
  </w:style>
  <w:style w:type="paragraph" w:customStyle="1" w:styleId="INTECATableCell">
    <w:name w:val="INTECA Table Cell"/>
    <w:qFormat/>
    <w:rsid w:val="00C209CA"/>
    <w:pPr>
      <w:spacing w:before="60" w:after="60" w:line="240" w:lineRule="auto"/>
    </w:pPr>
    <w:rPr>
      <w:rFonts w:ascii="Arial" w:eastAsia="Times" w:hAnsi="Arial" w:cs="Tahoma"/>
      <w:sz w:val="20"/>
      <w:szCs w:val="20"/>
      <w:lang w:eastAsia="zh-TW"/>
    </w:rPr>
  </w:style>
  <w:style w:type="paragraph" w:customStyle="1" w:styleId="INTECATableFigureCaption">
    <w:name w:val="INTECA Table/Figure Caption"/>
    <w:qFormat/>
    <w:rsid w:val="00C209CA"/>
    <w:pPr>
      <w:spacing w:before="240" w:after="120" w:line="240" w:lineRule="auto"/>
    </w:pPr>
    <w:rPr>
      <w:rFonts w:ascii="Arial" w:hAnsi="Arial"/>
      <w:b/>
      <w:bCs/>
      <w:color w:val="000000" w:themeColor="text1"/>
      <w:szCs w:val="18"/>
    </w:rPr>
  </w:style>
  <w:style w:type="paragraph" w:customStyle="1" w:styleId="INTECATableFigureNotes">
    <w:name w:val="INTECA Table/Figure Notes"/>
    <w:qFormat/>
    <w:rsid w:val="00C209CA"/>
    <w:pPr>
      <w:spacing w:before="120" w:line="240" w:lineRule="auto"/>
    </w:pPr>
    <w:rPr>
      <w:rFonts w:ascii="Arial" w:hAnsi="Arial"/>
      <w:color w:val="000000" w:themeColor="text1"/>
      <w:sz w:val="18"/>
      <w:szCs w:val="18"/>
    </w:rPr>
  </w:style>
  <w:style w:type="paragraph" w:customStyle="1" w:styleId="INTECATableColumnHeader">
    <w:name w:val="INTECA Table Column Header"/>
    <w:qFormat/>
    <w:rsid w:val="00C209CA"/>
    <w:pPr>
      <w:spacing w:before="60" w:after="60" w:line="240" w:lineRule="auto"/>
      <w:jc w:val="center"/>
    </w:pPr>
    <w:rPr>
      <w:rFonts w:ascii="Arial" w:eastAsia="Times New Roman" w:hAnsi="Arial" w:cs="Times New Roman"/>
      <w:b/>
      <w:color w:val="FFFFFF" w:themeColor="background1"/>
      <w:sz w:val="20"/>
      <w:szCs w:val="24"/>
    </w:rPr>
  </w:style>
  <w:style w:type="paragraph" w:customStyle="1" w:styleId="INTECADisclaimer">
    <w:name w:val="INTECA Disclaimer"/>
    <w:qFormat/>
    <w:rsid w:val="00AD129F"/>
    <w:pPr>
      <w:spacing w:after="0" w:line="240" w:lineRule="auto"/>
    </w:pPr>
    <w:rPr>
      <w:rFonts w:ascii="Arial" w:eastAsia="Times New Roman" w:hAnsi="Arial" w:cs="Times New Roman"/>
      <w:color w:val="FFFFFF" w:themeColor="background1"/>
      <w:sz w:val="16"/>
      <w:szCs w:val="1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6696">
      <w:bodyDiv w:val="1"/>
      <w:marLeft w:val="0"/>
      <w:marRight w:val="0"/>
      <w:marTop w:val="0"/>
      <w:marBottom w:val="0"/>
      <w:divBdr>
        <w:top w:val="none" w:sz="0" w:space="0" w:color="auto"/>
        <w:left w:val="none" w:sz="0" w:space="0" w:color="auto"/>
        <w:bottom w:val="none" w:sz="0" w:space="0" w:color="auto"/>
        <w:right w:val="none" w:sz="0" w:space="0" w:color="auto"/>
      </w:divBdr>
    </w:div>
    <w:div w:id="407508799">
      <w:bodyDiv w:val="1"/>
      <w:marLeft w:val="0"/>
      <w:marRight w:val="0"/>
      <w:marTop w:val="0"/>
      <w:marBottom w:val="0"/>
      <w:divBdr>
        <w:top w:val="none" w:sz="0" w:space="0" w:color="auto"/>
        <w:left w:val="none" w:sz="0" w:space="0" w:color="auto"/>
        <w:bottom w:val="none" w:sz="0" w:space="0" w:color="auto"/>
        <w:right w:val="none" w:sz="0" w:space="0" w:color="auto"/>
      </w:divBdr>
      <w:divsChild>
        <w:div w:id="181749563">
          <w:marLeft w:val="0"/>
          <w:marRight w:val="0"/>
          <w:marTop w:val="0"/>
          <w:marBottom w:val="0"/>
          <w:divBdr>
            <w:top w:val="none" w:sz="0" w:space="0" w:color="auto"/>
            <w:left w:val="none" w:sz="0" w:space="0" w:color="auto"/>
            <w:bottom w:val="none" w:sz="0" w:space="0" w:color="auto"/>
            <w:right w:val="none" w:sz="0" w:space="0" w:color="auto"/>
          </w:divBdr>
        </w:div>
        <w:div w:id="619604736">
          <w:marLeft w:val="0"/>
          <w:marRight w:val="0"/>
          <w:marTop w:val="0"/>
          <w:marBottom w:val="0"/>
          <w:divBdr>
            <w:top w:val="none" w:sz="0" w:space="0" w:color="auto"/>
            <w:left w:val="none" w:sz="0" w:space="0" w:color="auto"/>
            <w:bottom w:val="none" w:sz="0" w:space="0" w:color="auto"/>
            <w:right w:val="none" w:sz="0" w:space="0" w:color="auto"/>
          </w:divBdr>
        </w:div>
        <w:div w:id="925771803">
          <w:marLeft w:val="0"/>
          <w:marRight w:val="0"/>
          <w:marTop w:val="0"/>
          <w:marBottom w:val="0"/>
          <w:divBdr>
            <w:top w:val="none" w:sz="0" w:space="0" w:color="auto"/>
            <w:left w:val="none" w:sz="0" w:space="0" w:color="auto"/>
            <w:bottom w:val="none" w:sz="0" w:space="0" w:color="auto"/>
            <w:right w:val="none" w:sz="0" w:space="0" w:color="auto"/>
          </w:divBdr>
        </w:div>
        <w:div w:id="1071808240">
          <w:marLeft w:val="0"/>
          <w:marRight w:val="0"/>
          <w:marTop w:val="0"/>
          <w:marBottom w:val="0"/>
          <w:divBdr>
            <w:top w:val="none" w:sz="0" w:space="0" w:color="auto"/>
            <w:left w:val="none" w:sz="0" w:space="0" w:color="auto"/>
            <w:bottom w:val="none" w:sz="0" w:space="0" w:color="auto"/>
            <w:right w:val="none" w:sz="0" w:space="0" w:color="auto"/>
          </w:divBdr>
        </w:div>
        <w:div w:id="1581060175">
          <w:marLeft w:val="0"/>
          <w:marRight w:val="0"/>
          <w:marTop w:val="0"/>
          <w:marBottom w:val="0"/>
          <w:divBdr>
            <w:top w:val="none" w:sz="0" w:space="0" w:color="auto"/>
            <w:left w:val="none" w:sz="0" w:space="0" w:color="auto"/>
            <w:bottom w:val="none" w:sz="0" w:space="0" w:color="auto"/>
            <w:right w:val="none" w:sz="0" w:space="0" w:color="auto"/>
          </w:divBdr>
        </w:div>
        <w:div w:id="1664822478">
          <w:marLeft w:val="0"/>
          <w:marRight w:val="0"/>
          <w:marTop w:val="0"/>
          <w:marBottom w:val="0"/>
          <w:divBdr>
            <w:top w:val="none" w:sz="0" w:space="0" w:color="auto"/>
            <w:left w:val="none" w:sz="0" w:space="0" w:color="auto"/>
            <w:bottom w:val="none" w:sz="0" w:space="0" w:color="auto"/>
            <w:right w:val="none" w:sz="0" w:space="0" w:color="auto"/>
          </w:divBdr>
        </w:div>
        <w:div w:id="1729456927">
          <w:marLeft w:val="0"/>
          <w:marRight w:val="0"/>
          <w:marTop w:val="0"/>
          <w:marBottom w:val="0"/>
          <w:divBdr>
            <w:top w:val="none" w:sz="0" w:space="0" w:color="auto"/>
            <w:left w:val="none" w:sz="0" w:space="0" w:color="auto"/>
            <w:bottom w:val="none" w:sz="0" w:space="0" w:color="auto"/>
            <w:right w:val="none" w:sz="0" w:space="0" w:color="auto"/>
          </w:divBdr>
          <w:divsChild>
            <w:div w:id="568075448">
              <w:marLeft w:val="360"/>
              <w:marRight w:val="0"/>
              <w:marTop w:val="0"/>
              <w:marBottom w:val="0"/>
              <w:divBdr>
                <w:top w:val="none" w:sz="0" w:space="0" w:color="auto"/>
                <w:left w:val="none" w:sz="0" w:space="0" w:color="auto"/>
                <w:bottom w:val="none" w:sz="0" w:space="0" w:color="auto"/>
                <w:right w:val="none" w:sz="0" w:space="0" w:color="auto"/>
              </w:divBdr>
            </w:div>
            <w:div w:id="897088273">
              <w:marLeft w:val="360"/>
              <w:marRight w:val="0"/>
              <w:marTop w:val="0"/>
              <w:marBottom w:val="0"/>
              <w:divBdr>
                <w:top w:val="none" w:sz="0" w:space="0" w:color="auto"/>
                <w:left w:val="none" w:sz="0" w:space="0" w:color="auto"/>
                <w:bottom w:val="none" w:sz="0" w:space="0" w:color="auto"/>
                <w:right w:val="none" w:sz="0" w:space="0" w:color="auto"/>
              </w:divBdr>
            </w:div>
          </w:divsChild>
        </w:div>
        <w:div w:id="2028170628">
          <w:marLeft w:val="0"/>
          <w:marRight w:val="0"/>
          <w:marTop w:val="0"/>
          <w:marBottom w:val="0"/>
          <w:divBdr>
            <w:top w:val="none" w:sz="0" w:space="0" w:color="auto"/>
            <w:left w:val="none" w:sz="0" w:space="0" w:color="auto"/>
            <w:bottom w:val="none" w:sz="0" w:space="0" w:color="auto"/>
            <w:right w:val="none" w:sz="0" w:space="0" w:color="auto"/>
          </w:divBdr>
        </w:div>
      </w:divsChild>
    </w:div>
    <w:div w:id="767849033">
      <w:bodyDiv w:val="1"/>
      <w:marLeft w:val="0"/>
      <w:marRight w:val="0"/>
      <w:marTop w:val="0"/>
      <w:marBottom w:val="0"/>
      <w:divBdr>
        <w:top w:val="none" w:sz="0" w:space="0" w:color="auto"/>
        <w:left w:val="none" w:sz="0" w:space="0" w:color="auto"/>
        <w:bottom w:val="none" w:sz="0" w:space="0" w:color="auto"/>
        <w:right w:val="none" w:sz="0" w:space="0" w:color="auto"/>
      </w:divBdr>
    </w:div>
    <w:div w:id="1035155008">
      <w:bodyDiv w:val="1"/>
      <w:marLeft w:val="0"/>
      <w:marRight w:val="0"/>
      <w:marTop w:val="0"/>
      <w:marBottom w:val="0"/>
      <w:divBdr>
        <w:top w:val="none" w:sz="0" w:space="0" w:color="auto"/>
        <w:left w:val="none" w:sz="0" w:space="0" w:color="auto"/>
        <w:bottom w:val="none" w:sz="0" w:space="0" w:color="auto"/>
        <w:right w:val="none" w:sz="0" w:space="0" w:color="auto"/>
      </w:divBdr>
    </w:div>
    <w:div w:id="1074353179">
      <w:bodyDiv w:val="1"/>
      <w:marLeft w:val="0"/>
      <w:marRight w:val="0"/>
      <w:marTop w:val="0"/>
      <w:marBottom w:val="0"/>
      <w:divBdr>
        <w:top w:val="none" w:sz="0" w:space="0" w:color="auto"/>
        <w:left w:val="none" w:sz="0" w:space="0" w:color="auto"/>
        <w:bottom w:val="none" w:sz="0" w:space="0" w:color="auto"/>
        <w:right w:val="none" w:sz="0" w:space="0" w:color="auto"/>
      </w:divBdr>
    </w:div>
    <w:div w:id="1126463475">
      <w:bodyDiv w:val="1"/>
      <w:marLeft w:val="0"/>
      <w:marRight w:val="0"/>
      <w:marTop w:val="0"/>
      <w:marBottom w:val="0"/>
      <w:divBdr>
        <w:top w:val="none" w:sz="0" w:space="0" w:color="auto"/>
        <w:left w:val="none" w:sz="0" w:space="0" w:color="auto"/>
        <w:bottom w:val="none" w:sz="0" w:space="0" w:color="auto"/>
        <w:right w:val="none" w:sz="0" w:space="0" w:color="auto"/>
      </w:divBdr>
    </w:div>
    <w:div w:id="1245141706">
      <w:bodyDiv w:val="1"/>
      <w:marLeft w:val="0"/>
      <w:marRight w:val="0"/>
      <w:marTop w:val="0"/>
      <w:marBottom w:val="0"/>
      <w:divBdr>
        <w:top w:val="none" w:sz="0" w:space="0" w:color="auto"/>
        <w:left w:val="none" w:sz="0" w:space="0" w:color="auto"/>
        <w:bottom w:val="none" w:sz="0" w:space="0" w:color="auto"/>
        <w:right w:val="none" w:sz="0" w:space="0" w:color="auto"/>
      </w:divBdr>
    </w:div>
    <w:div w:id="1266156046">
      <w:bodyDiv w:val="1"/>
      <w:marLeft w:val="0"/>
      <w:marRight w:val="0"/>
      <w:marTop w:val="0"/>
      <w:marBottom w:val="0"/>
      <w:divBdr>
        <w:top w:val="none" w:sz="0" w:space="0" w:color="auto"/>
        <w:left w:val="none" w:sz="0" w:space="0" w:color="auto"/>
        <w:bottom w:val="none" w:sz="0" w:space="0" w:color="auto"/>
        <w:right w:val="none" w:sz="0" w:space="0" w:color="auto"/>
      </w:divBdr>
    </w:div>
    <w:div w:id="1687294660">
      <w:bodyDiv w:val="1"/>
      <w:marLeft w:val="0"/>
      <w:marRight w:val="0"/>
      <w:marTop w:val="0"/>
      <w:marBottom w:val="0"/>
      <w:divBdr>
        <w:top w:val="none" w:sz="0" w:space="0" w:color="auto"/>
        <w:left w:val="none" w:sz="0" w:space="0" w:color="auto"/>
        <w:bottom w:val="none" w:sz="0" w:space="0" w:color="auto"/>
        <w:right w:val="none" w:sz="0" w:space="0" w:color="auto"/>
      </w:divBdr>
    </w:div>
    <w:div w:id="1704402559">
      <w:bodyDiv w:val="1"/>
      <w:marLeft w:val="0"/>
      <w:marRight w:val="0"/>
      <w:marTop w:val="0"/>
      <w:marBottom w:val="0"/>
      <w:divBdr>
        <w:top w:val="none" w:sz="0" w:space="0" w:color="auto"/>
        <w:left w:val="none" w:sz="0" w:space="0" w:color="auto"/>
        <w:bottom w:val="none" w:sz="0" w:space="0" w:color="auto"/>
        <w:right w:val="none" w:sz="0" w:space="0" w:color="auto"/>
      </w:divBdr>
    </w:div>
    <w:div w:id="1835805124">
      <w:bodyDiv w:val="1"/>
      <w:marLeft w:val="0"/>
      <w:marRight w:val="0"/>
      <w:marTop w:val="0"/>
      <w:marBottom w:val="0"/>
      <w:divBdr>
        <w:top w:val="none" w:sz="0" w:space="0" w:color="auto"/>
        <w:left w:val="none" w:sz="0" w:space="0" w:color="auto"/>
        <w:bottom w:val="none" w:sz="0" w:space="0" w:color="auto"/>
        <w:right w:val="none" w:sz="0" w:space="0" w:color="auto"/>
      </w:divBdr>
    </w:div>
    <w:div w:id="1844851435">
      <w:bodyDiv w:val="1"/>
      <w:marLeft w:val="0"/>
      <w:marRight w:val="0"/>
      <w:marTop w:val="0"/>
      <w:marBottom w:val="0"/>
      <w:divBdr>
        <w:top w:val="none" w:sz="0" w:space="0" w:color="auto"/>
        <w:left w:val="none" w:sz="0" w:space="0" w:color="auto"/>
        <w:bottom w:val="none" w:sz="0" w:space="0" w:color="auto"/>
        <w:right w:val="none" w:sz="0" w:space="0" w:color="auto"/>
      </w:divBdr>
    </w:div>
    <w:div w:id="200285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teca-idea.org/va-family-overview/"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inteca-idea.org/va-family-overview/"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inteca-idea.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INTECA">
      <a:dk1>
        <a:srgbClr val="000000"/>
      </a:dk1>
      <a:lt1>
        <a:srgbClr val="FFFFFF"/>
      </a:lt1>
      <a:dk2>
        <a:srgbClr val="44546A"/>
      </a:dk2>
      <a:lt2>
        <a:srgbClr val="E7E6E6"/>
      </a:lt2>
      <a:accent1>
        <a:srgbClr val="1E65A5"/>
      </a:accent1>
      <a:accent2>
        <a:srgbClr val="0098FE"/>
      </a:accent2>
      <a:accent3>
        <a:srgbClr val="E3002B"/>
      </a:accent3>
      <a:accent4>
        <a:srgbClr val="F8D33B"/>
      </a:accent4>
      <a:accent5>
        <a:srgbClr val="D30083"/>
      </a:accent5>
      <a:accent6>
        <a:srgbClr val="2C4651"/>
      </a:accent6>
      <a:hlink>
        <a:srgbClr val="1E65A5"/>
      </a:hlink>
      <a:folHlink>
        <a:srgbClr val="E300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D978C7F8C7CFD4F80C3FA0CC108A5E8" ma:contentTypeVersion="10" ma:contentTypeDescription="Create a new document." ma:contentTypeScope="" ma:versionID="4d3636873f0656cf6f5e85d759a59131">
  <xsd:schema xmlns:xsd="http://www.w3.org/2001/XMLSchema" xmlns:xs="http://www.w3.org/2001/XMLSchema" xmlns:p="http://schemas.microsoft.com/office/2006/metadata/properties" xmlns:ns2="5ace7570-7c52-48d1-87dd-2f9afcdb8635" xmlns:ns3="9389f5b4-ce8b-4c9c-9f0b-be74c383084a" targetNamespace="http://schemas.microsoft.com/office/2006/metadata/properties" ma:root="true" ma:fieldsID="69ed47f67244e0e9605452157152eeb5" ns2:_="" ns3:_="">
    <xsd:import namespace="5ace7570-7c52-48d1-87dd-2f9afcdb8635"/>
    <xsd:import namespace="9389f5b4-ce8b-4c9c-9f0b-be74c38308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ce7570-7c52-48d1-87dd-2f9afcdb86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89f5b4-ce8b-4c9c-9f0b-be74c38308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D10592-5169-43A0-A507-D4D02800C9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ECE00C0-E222-4F00-892A-A057F3CE0D5E}">
  <ds:schemaRefs>
    <ds:schemaRef ds:uri="http://schemas.microsoft.com/sharepoint/v3/contenttype/forms"/>
  </ds:schemaRefs>
</ds:datastoreItem>
</file>

<file path=customXml/itemProps3.xml><?xml version="1.0" encoding="utf-8"?>
<ds:datastoreItem xmlns:ds="http://schemas.openxmlformats.org/officeDocument/2006/customXml" ds:itemID="{0B96F024-739B-304C-86B5-C96039079FE8}">
  <ds:schemaRefs>
    <ds:schemaRef ds:uri="http://schemas.openxmlformats.org/officeDocument/2006/bibliography"/>
  </ds:schemaRefs>
</ds:datastoreItem>
</file>

<file path=customXml/itemProps4.xml><?xml version="1.0" encoding="utf-8"?>
<ds:datastoreItem xmlns:ds="http://schemas.openxmlformats.org/officeDocument/2006/customXml" ds:itemID="{618E9872-B646-4AC4-9154-55E8D81324A6}"/>
</file>

<file path=docProps/app.xml><?xml version="1.0" encoding="utf-8"?>
<Properties xmlns="http://schemas.openxmlformats.org/officeDocument/2006/extended-properties" xmlns:vt="http://schemas.openxmlformats.org/officeDocument/2006/docPropsVTypes">
  <Template>Normal</Template>
  <TotalTime>1</TotalTime>
  <Pages>2</Pages>
  <Words>323</Words>
  <Characters>1720</Characters>
  <Application>Microsoft Office Word</Application>
  <DocSecurity>0</DocSecurity>
  <Lines>14</Lines>
  <Paragraphs>4</Paragraphs>
  <ScaleCrop>false</ScaleCrop>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 Gracely</cp:lastModifiedBy>
  <cp:revision>3</cp:revision>
  <cp:lastPrinted>2024-01-10T23:36:00Z</cp:lastPrinted>
  <dcterms:created xsi:type="dcterms:W3CDTF">2025-11-11T21:50:00Z</dcterms:created>
  <dcterms:modified xsi:type="dcterms:W3CDTF">2025-11-11T21:50:00Z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0x0101003D978C7F8C7CFD4F80C3FA0CC108A5E8</vt:lpwstr>
  </property>
  <property fmtid="{D5CDD505-2E9C-101B-9397-08002B2CF9AE}" pid="3" name="MediaServiceImageTags">
    <vt:lpwstr/>
  </property>
  <property fmtid="{D5CDD505-2E9C-101B-9397-08002B2CF9AE}" pid="4" name="GrammarlyDocumentId">
    <vt:lpwstr>a7cd5302-f127-48cb-9c7a-f9a9bb3ba922</vt:lpwstr>
  </property>
</Properties>
</file>